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CB6FA0" w:rsidRDefault="0062346C" w:rsidP="0062346C">
      <w:pPr>
        <w:pStyle w:val="Cabealho"/>
        <w:spacing w:before="100" w:after="100"/>
        <w:contextualSpacing/>
        <w:jc w:val="center"/>
      </w:pPr>
      <w:r w:rsidRPr="00B544F3">
        <w:t>Comple</w:t>
      </w:r>
      <w:r>
        <w:t xml:space="preserve">xo Rio Madeira - </w:t>
      </w:r>
      <w:r w:rsidR="00CB6FA0" w:rsidRPr="00CB6FA0">
        <w:t>EDIFÍCIO CENTRAL RIO PACAÁS NOVOS 2º ANDAR</w:t>
      </w:r>
      <w:r w:rsidRPr="00CB6FA0">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0C2F5A" w:rsidRPr="00662006" w:rsidRDefault="000C2F5A" w:rsidP="000C2F5A">
      <w:pPr>
        <w:jc w:val="both"/>
        <w:rPr>
          <w:rFonts w:ascii="Arial" w:hAnsi="Arial" w:cs="Arial"/>
          <w:sz w:val="16"/>
          <w:szCs w:val="16"/>
        </w:rPr>
      </w:pPr>
      <w:r w:rsidRPr="00662006">
        <w:rPr>
          <w:rFonts w:ascii="Arial" w:hAnsi="Arial" w:cs="Arial"/>
          <w:b/>
          <w:bCs/>
          <w:sz w:val="16"/>
          <w:szCs w:val="16"/>
        </w:rPr>
        <w:t xml:space="preserve">ATA DE REGISTRO DE PREÇOS: </w:t>
      </w:r>
      <w:r w:rsidRPr="00662006">
        <w:rPr>
          <w:rFonts w:ascii="Arial" w:hAnsi="Arial" w:cs="Arial"/>
          <w:sz w:val="16"/>
          <w:szCs w:val="16"/>
        </w:rPr>
        <w:t xml:space="preserve">N° </w:t>
      </w:r>
      <w:r w:rsidR="008B4428" w:rsidRPr="008B4428">
        <w:rPr>
          <w:rFonts w:ascii="Arial" w:hAnsi="Arial" w:cs="Arial"/>
          <w:b/>
          <w:sz w:val="16"/>
          <w:szCs w:val="16"/>
        </w:rPr>
        <w:t>1</w:t>
      </w:r>
      <w:r w:rsidR="00A1742C">
        <w:rPr>
          <w:rFonts w:ascii="Arial" w:hAnsi="Arial" w:cs="Arial"/>
          <w:b/>
          <w:sz w:val="16"/>
          <w:szCs w:val="16"/>
        </w:rPr>
        <w:t>24</w:t>
      </w:r>
      <w:r w:rsidR="008B4428" w:rsidRPr="008B4428">
        <w:rPr>
          <w:rFonts w:ascii="Arial" w:hAnsi="Arial" w:cs="Arial"/>
          <w:b/>
          <w:sz w:val="16"/>
          <w:szCs w:val="16"/>
        </w:rPr>
        <w:t>/201</w:t>
      </w:r>
      <w:r w:rsidR="00E12B18">
        <w:rPr>
          <w:rFonts w:ascii="Arial" w:hAnsi="Arial" w:cs="Arial"/>
          <w:b/>
          <w:sz w:val="16"/>
          <w:szCs w:val="16"/>
        </w:rPr>
        <w:t>6</w:t>
      </w:r>
    </w:p>
    <w:p w:rsidR="000C2F5A" w:rsidRPr="000C2F5A" w:rsidRDefault="000C2F5A" w:rsidP="000C2F5A">
      <w:pPr>
        <w:jc w:val="both"/>
        <w:rPr>
          <w:rFonts w:ascii="Arial" w:hAnsi="Arial" w:cs="Arial"/>
          <w:sz w:val="16"/>
          <w:szCs w:val="16"/>
        </w:rPr>
      </w:pPr>
      <w:r w:rsidRPr="00662006">
        <w:rPr>
          <w:rFonts w:ascii="Arial" w:hAnsi="Arial" w:cs="Arial"/>
          <w:b/>
          <w:bCs/>
          <w:sz w:val="16"/>
          <w:szCs w:val="16"/>
        </w:rPr>
        <w:t xml:space="preserve">PREGÃO ELETRÔNICO: </w:t>
      </w:r>
      <w:r w:rsidR="008B4428">
        <w:rPr>
          <w:rFonts w:ascii="Arial" w:hAnsi="Arial" w:cs="Arial"/>
          <w:bCs/>
          <w:sz w:val="16"/>
          <w:szCs w:val="16"/>
        </w:rPr>
        <w:t xml:space="preserve">Nº </w:t>
      </w:r>
      <w:r w:rsidR="00A1742C">
        <w:rPr>
          <w:rFonts w:ascii="Arial" w:hAnsi="Arial" w:cs="Arial"/>
          <w:bCs/>
          <w:sz w:val="16"/>
          <w:szCs w:val="16"/>
        </w:rPr>
        <w:t>193</w:t>
      </w:r>
      <w:r w:rsidRPr="000C2F5A">
        <w:rPr>
          <w:rFonts w:ascii="Arial" w:hAnsi="Arial" w:cs="Arial"/>
          <w:sz w:val="16"/>
          <w:szCs w:val="16"/>
        </w:rPr>
        <w:t>/201</w:t>
      </w:r>
      <w:r w:rsidR="00A1742C">
        <w:rPr>
          <w:rFonts w:ascii="Arial" w:hAnsi="Arial" w:cs="Arial"/>
          <w:sz w:val="16"/>
          <w:szCs w:val="16"/>
        </w:rPr>
        <w:t>6</w:t>
      </w:r>
    </w:p>
    <w:p w:rsidR="000C2F5A" w:rsidRPr="00662006" w:rsidRDefault="000C2F5A" w:rsidP="000C2F5A">
      <w:pPr>
        <w:jc w:val="both"/>
        <w:rPr>
          <w:rFonts w:ascii="Arial" w:hAnsi="Arial" w:cs="Arial"/>
          <w:sz w:val="16"/>
          <w:szCs w:val="16"/>
        </w:rPr>
      </w:pPr>
      <w:r w:rsidRPr="00662006">
        <w:rPr>
          <w:rFonts w:ascii="Arial" w:hAnsi="Arial" w:cs="Arial"/>
          <w:b/>
          <w:bCs/>
          <w:sz w:val="16"/>
          <w:szCs w:val="16"/>
        </w:rPr>
        <w:t xml:space="preserve">PROCESSO: </w:t>
      </w:r>
      <w:r w:rsidRPr="00662006">
        <w:rPr>
          <w:rFonts w:ascii="Arial" w:hAnsi="Arial" w:cs="Arial"/>
          <w:sz w:val="16"/>
          <w:szCs w:val="16"/>
        </w:rPr>
        <w:t xml:space="preserve">Nº. </w:t>
      </w:r>
      <w:r>
        <w:rPr>
          <w:rFonts w:ascii="Arial" w:hAnsi="Arial" w:cs="Arial"/>
          <w:sz w:val="16"/>
          <w:szCs w:val="16"/>
        </w:rPr>
        <w:t>01-</w:t>
      </w:r>
      <w:r w:rsidR="008B4428">
        <w:rPr>
          <w:rFonts w:ascii="Arial" w:hAnsi="Arial" w:cs="Arial"/>
          <w:sz w:val="16"/>
          <w:szCs w:val="16"/>
        </w:rPr>
        <w:t>1</w:t>
      </w:r>
      <w:r w:rsidR="00A1742C">
        <w:rPr>
          <w:rFonts w:ascii="Arial" w:hAnsi="Arial" w:cs="Arial"/>
          <w:sz w:val="16"/>
          <w:szCs w:val="16"/>
        </w:rPr>
        <w:t>108</w:t>
      </w:r>
      <w:r w:rsidR="008B4428">
        <w:rPr>
          <w:rFonts w:ascii="Arial" w:hAnsi="Arial" w:cs="Arial"/>
          <w:sz w:val="16"/>
          <w:szCs w:val="16"/>
        </w:rPr>
        <w:t>.0</w:t>
      </w:r>
      <w:r w:rsidR="00A1742C">
        <w:rPr>
          <w:rFonts w:ascii="Arial" w:hAnsi="Arial" w:cs="Arial"/>
          <w:sz w:val="16"/>
          <w:szCs w:val="16"/>
        </w:rPr>
        <w:t>0116</w:t>
      </w:r>
      <w:r w:rsidR="008B4428">
        <w:rPr>
          <w:rFonts w:ascii="Arial" w:hAnsi="Arial" w:cs="Arial"/>
          <w:sz w:val="16"/>
          <w:szCs w:val="16"/>
        </w:rPr>
        <w:t>-00/201</w:t>
      </w:r>
      <w:r w:rsidR="00A1742C">
        <w:rPr>
          <w:rFonts w:ascii="Arial" w:hAnsi="Arial" w:cs="Arial"/>
          <w:sz w:val="16"/>
          <w:szCs w:val="16"/>
        </w:rPr>
        <w:t>5</w:t>
      </w:r>
    </w:p>
    <w:p w:rsidR="000C2F5A" w:rsidRPr="00662006" w:rsidRDefault="000C2F5A" w:rsidP="000C2F5A">
      <w:pPr>
        <w:jc w:val="both"/>
        <w:rPr>
          <w:rFonts w:ascii="Arial" w:hAnsi="Arial" w:cs="Arial"/>
          <w:sz w:val="16"/>
          <w:szCs w:val="16"/>
        </w:rPr>
      </w:pPr>
    </w:p>
    <w:p w:rsidR="000C2F5A" w:rsidRPr="00662006" w:rsidRDefault="000C2F5A" w:rsidP="000C2F5A">
      <w:pPr>
        <w:pStyle w:val="Cabealho"/>
        <w:rPr>
          <w:rFonts w:ascii="Arial" w:hAnsi="Arial" w:cs="Arial"/>
          <w:sz w:val="16"/>
          <w:szCs w:val="16"/>
        </w:rPr>
      </w:pPr>
    </w:p>
    <w:p w:rsidR="000C2F5A" w:rsidRPr="009A54D1" w:rsidRDefault="000C2F5A" w:rsidP="000C2F5A">
      <w:pPr>
        <w:jc w:val="both"/>
        <w:rPr>
          <w:rFonts w:ascii="Arial" w:hAnsi="Arial" w:cs="Arial"/>
          <w:b/>
          <w:color w:val="FF0000"/>
          <w:sz w:val="16"/>
          <w:szCs w:val="16"/>
        </w:rPr>
      </w:pPr>
      <w:r w:rsidRPr="009A54D1">
        <w:rPr>
          <w:rFonts w:ascii="Arial" w:hAnsi="Arial" w:cs="Arial"/>
          <w:sz w:val="16"/>
          <w:szCs w:val="16"/>
        </w:rPr>
        <w:t xml:space="preserve">Pelo presente instrumento, o </w:t>
      </w:r>
      <w:r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 xml:space="preserve">AV. FARQUAR N° 2986 COMPLEXO </w:t>
      </w:r>
      <w:r w:rsidR="00E12B18" w:rsidRPr="00DF042C">
        <w:rPr>
          <w:rFonts w:ascii="Arial" w:hAnsi="Arial" w:cs="Arial"/>
          <w:sz w:val="16"/>
          <w:szCs w:val="16"/>
        </w:rPr>
        <w:t>N° </w:t>
      </w:r>
      <w:proofErr w:type="gramStart"/>
      <w:r w:rsidR="00E12B18" w:rsidRPr="00DF042C">
        <w:rPr>
          <w:rFonts w:ascii="Arial" w:hAnsi="Arial" w:cs="Arial"/>
          <w:sz w:val="16"/>
          <w:szCs w:val="16"/>
        </w:rPr>
        <w:t>2986 COMPLEXO</w:t>
      </w:r>
      <w:proofErr w:type="gramEnd"/>
      <w:r w:rsidR="00E12B18" w:rsidRPr="00DF042C">
        <w:rPr>
          <w:rFonts w:ascii="Arial" w:hAnsi="Arial" w:cs="Arial"/>
          <w:sz w:val="16"/>
          <w:szCs w:val="16"/>
        </w:rPr>
        <w:t xml:space="preserve"> RIO MADEIRA EDIFÍCIO</w:t>
      </w:r>
      <w:r w:rsidR="00E12B18">
        <w:rPr>
          <w:rFonts w:ascii="Arial" w:hAnsi="Arial" w:cs="Arial"/>
          <w:sz w:val="16"/>
          <w:szCs w:val="16"/>
        </w:rPr>
        <w:t xml:space="preserve"> CENTRAL RIO PACAÁS NOVOS 2</w:t>
      </w:r>
      <w:r w:rsidR="00E12B18" w:rsidRPr="00DF042C">
        <w:rPr>
          <w:rFonts w:ascii="Arial" w:hAnsi="Arial" w:cs="Arial"/>
          <w:sz w:val="16"/>
          <w:szCs w:val="16"/>
        </w:rPr>
        <w:t>º ANDAR – BAIRRO: PEDRINHAS</w:t>
      </w:r>
      <w:r w:rsidRPr="00662006">
        <w:rPr>
          <w:rFonts w:ascii="Arial" w:hAnsi="Arial" w:cs="Arial"/>
          <w:sz w:val="16"/>
          <w:szCs w:val="16"/>
        </w:rPr>
        <w:t xml:space="preserve">, neste ato representado pelo </w:t>
      </w:r>
      <w:r w:rsidRPr="00662006">
        <w:rPr>
          <w:rFonts w:ascii="Arial" w:hAnsi="Arial" w:cs="Arial"/>
          <w:b/>
          <w:sz w:val="16"/>
          <w:szCs w:val="16"/>
        </w:rPr>
        <w:t>Superintendente</w:t>
      </w:r>
      <w:r>
        <w:rPr>
          <w:rFonts w:ascii="Arial" w:hAnsi="Arial" w:cs="Arial"/>
          <w:b/>
          <w:sz w:val="16"/>
          <w:szCs w:val="16"/>
        </w:rPr>
        <w:t xml:space="preserve"> </w:t>
      </w:r>
      <w:r w:rsidRPr="00662006">
        <w:rPr>
          <w:rFonts w:ascii="Arial" w:hAnsi="Arial" w:cs="Arial"/>
          <w:b/>
          <w:sz w:val="16"/>
          <w:szCs w:val="16"/>
        </w:rPr>
        <w:t>SUPEL</w:t>
      </w:r>
      <w:r w:rsidR="008B4428">
        <w:rPr>
          <w:rFonts w:ascii="Arial" w:hAnsi="Arial" w:cs="Arial"/>
          <w:sz w:val="16"/>
          <w:szCs w:val="16"/>
        </w:rPr>
        <w:t>, Senhor Márcio Rogério Gabriel e a(s) empresa(s) qualificada(s) no Anexo Único desta Ata</w:t>
      </w:r>
      <w:r w:rsidRPr="00662006">
        <w:rPr>
          <w:rFonts w:ascii="Arial" w:hAnsi="Arial" w:cs="Arial"/>
          <w:sz w:val="16"/>
          <w:szCs w:val="16"/>
        </w:rPr>
        <w:t xml:space="preserve">, resolvem </w:t>
      </w:r>
      <w:r w:rsidRPr="00662006">
        <w:rPr>
          <w:rFonts w:ascii="Arial" w:hAnsi="Arial" w:cs="Arial"/>
          <w:b/>
          <w:sz w:val="16"/>
          <w:szCs w:val="16"/>
        </w:rPr>
        <w:t>REGISTRAR O PREÇO</w:t>
      </w:r>
      <w:r w:rsidRPr="00662006">
        <w:rPr>
          <w:rFonts w:ascii="Arial" w:hAnsi="Arial" w:cs="Arial"/>
          <w:sz w:val="16"/>
          <w:szCs w:val="16"/>
        </w:rPr>
        <w:t xml:space="preserve"> </w:t>
      </w:r>
      <w:r w:rsidRPr="002471C0">
        <w:rPr>
          <w:rFonts w:ascii="Arial" w:hAnsi="Arial" w:cs="Arial"/>
          <w:sz w:val="16"/>
          <w:szCs w:val="16"/>
        </w:rPr>
        <w:t xml:space="preserve">para </w:t>
      </w:r>
      <w:r w:rsidR="00A1742C" w:rsidRPr="00A1742C">
        <w:rPr>
          <w:rFonts w:ascii="Arial" w:hAnsi="Arial" w:cs="Arial"/>
          <w:sz w:val="16"/>
          <w:szCs w:val="16"/>
        </w:rPr>
        <w:t xml:space="preserve">futura e eventual contratação de empresa especializada na prestação de serviço de </w:t>
      </w:r>
      <w:r w:rsidR="00A1742C" w:rsidRPr="00A1742C">
        <w:rPr>
          <w:rFonts w:ascii="Arial" w:hAnsi="Arial" w:cs="Arial"/>
          <w:b/>
          <w:sz w:val="16"/>
          <w:szCs w:val="16"/>
        </w:rPr>
        <w:t>agenciamento de viagens terrestres</w:t>
      </w:r>
      <w:r w:rsidR="00A1742C" w:rsidRPr="00A1742C">
        <w:rPr>
          <w:rFonts w:ascii="Arial" w:hAnsi="Arial" w:cs="Arial"/>
          <w:sz w:val="16"/>
          <w:szCs w:val="16"/>
        </w:rPr>
        <w:t>, compreendendo os serviços de reserva, emissão, remarcação e cancelamento de passagem terrestre, para atender aos órgãos da Administração Direta e Indireta do Governo do Estado de Rondônia</w:t>
      </w:r>
      <w:r w:rsidR="008B4428" w:rsidRPr="008B4428">
        <w:rPr>
          <w:rFonts w:ascii="Arial" w:hAnsi="Arial" w:cs="Arial"/>
          <w:sz w:val="16"/>
          <w:szCs w:val="16"/>
        </w:rPr>
        <w:t>, por um período de 12 (doze) meses</w:t>
      </w:r>
      <w:r w:rsidR="000D6A3A">
        <w:rPr>
          <w:rFonts w:ascii="Arial" w:hAnsi="Arial" w:cs="Arial"/>
          <w:sz w:val="16"/>
          <w:szCs w:val="16"/>
        </w:rPr>
        <w:t>,</w:t>
      </w:r>
      <w:r w:rsidR="008B4428">
        <w:rPr>
          <w:b/>
          <w:color w:val="FF0000"/>
          <w:sz w:val="22"/>
          <w:szCs w:val="22"/>
        </w:rPr>
        <w:t xml:space="preserve"> </w:t>
      </w:r>
      <w:r w:rsidRPr="004B44EB">
        <w:rPr>
          <w:rFonts w:ascii="Arial" w:hAnsi="Arial" w:cs="Arial"/>
          <w:sz w:val="16"/>
          <w:szCs w:val="16"/>
        </w:rPr>
        <w:t>conforme Anexo Único desta ata, aten</w:t>
      </w:r>
      <w:r w:rsidRPr="009A54D1">
        <w:rPr>
          <w:rFonts w:ascii="Arial" w:hAnsi="Arial" w:cs="Arial"/>
          <w:sz w:val="16"/>
          <w:szCs w:val="16"/>
        </w:rPr>
        <w:t>dendo as condições previstas no instrumento convocatório e as constantes nesta Ata de Registro de Preços, sujeitando-se as partes às normas constantes da Lei nº. 8.666/93 e suas alterações,</w:t>
      </w:r>
      <w:r>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18.340/13 e suas alterações e em conformidade com as disposições a seguir.</w:t>
      </w:r>
    </w:p>
    <w:p w:rsidR="000C2F5A" w:rsidRPr="00662006" w:rsidRDefault="000C2F5A" w:rsidP="000C2F5A">
      <w:pPr>
        <w:ind w:left="360"/>
        <w:jc w:val="both"/>
        <w:rPr>
          <w:rFonts w:ascii="Arial" w:hAnsi="Arial" w:cs="Arial"/>
          <w:sz w:val="16"/>
          <w:szCs w:val="16"/>
        </w:rPr>
      </w:pPr>
      <w:r w:rsidRPr="00662006">
        <w:rPr>
          <w:rFonts w:ascii="Arial" w:hAnsi="Arial" w:cs="Arial"/>
          <w:sz w:val="16"/>
          <w:szCs w:val="16"/>
        </w:rPr>
        <w:t>.</w:t>
      </w:r>
    </w:p>
    <w:p w:rsidR="000C2F5A" w:rsidRPr="00662006" w:rsidRDefault="000C2F5A" w:rsidP="000C2F5A">
      <w:pPr>
        <w:ind w:right="-121"/>
        <w:jc w:val="both"/>
        <w:rPr>
          <w:rFonts w:ascii="Arial" w:hAnsi="Arial" w:cs="Arial"/>
          <w:sz w:val="16"/>
          <w:szCs w:val="16"/>
        </w:rPr>
      </w:pPr>
    </w:p>
    <w:p w:rsidR="000C2F5A" w:rsidRPr="00662006" w:rsidRDefault="000C2F5A" w:rsidP="000C2F5A">
      <w:pPr>
        <w:jc w:val="both"/>
        <w:rPr>
          <w:rFonts w:ascii="Arial" w:hAnsi="Arial" w:cs="Arial"/>
          <w:sz w:val="16"/>
          <w:szCs w:val="16"/>
        </w:rPr>
      </w:pPr>
      <w:r w:rsidRPr="00662006">
        <w:rPr>
          <w:rFonts w:ascii="Arial" w:hAnsi="Arial" w:cs="Arial"/>
          <w:b/>
          <w:bCs/>
          <w:sz w:val="16"/>
          <w:szCs w:val="16"/>
        </w:rPr>
        <w:t xml:space="preserve">1. DO OBJETO </w:t>
      </w:r>
    </w:p>
    <w:p w:rsidR="000C2F5A" w:rsidRPr="00662006" w:rsidRDefault="000C2F5A" w:rsidP="000C2F5A">
      <w:pPr>
        <w:jc w:val="both"/>
        <w:rPr>
          <w:rFonts w:ascii="Arial" w:hAnsi="Arial" w:cs="Arial"/>
          <w:sz w:val="16"/>
          <w:szCs w:val="16"/>
        </w:rPr>
      </w:pPr>
    </w:p>
    <w:p w:rsidR="008B4428" w:rsidRPr="008B4428" w:rsidRDefault="000C2F5A" w:rsidP="00B302BC">
      <w:pPr>
        <w:pStyle w:val="PargrafodaLista"/>
        <w:numPr>
          <w:ilvl w:val="1"/>
          <w:numId w:val="7"/>
        </w:numPr>
        <w:jc w:val="both"/>
        <w:rPr>
          <w:rFonts w:ascii="Arial" w:hAnsi="Arial" w:cs="Arial"/>
          <w:bCs/>
          <w:sz w:val="16"/>
          <w:szCs w:val="16"/>
        </w:rPr>
      </w:pPr>
      <w:r w:rsidRPr="00E1371F">
        <w:rPr>
          <w:rFonts w:ascii="Arial" w:hAnsi="Arial" w:cs="Arial"/>
          <w:b/>
          <w:sz w:val="16"/>
          <w:szCs w:val="16"/>
        </w:rPr>
        <w:t>REGISTRAR O PREÇO</w:t>
      </w:r>
      <w:r w:rsidRPr="00E1371F">
        <w:rPr>
          <w:b/>
        </w:rPr>
        <w:t xml:space="preserve"> </w:t>
      </w:r>
      <w:r w:rsidRPr="00E1371F">
        <w:rPr>
          <w:rFonts w:ascii="Arial" w:hAnsi="Arial" w:cs="Arial"/>
          <w:sz w:val="16"/>
          <w:szCs w:val="16"/>
        </w:rPr>
        <w:t xml:space="preserve">para </w:t>
      </w:r>
      <w:r w:rsidR="00A1742C" w:rsidRPr="00A1742C">
        <w:rPr>
          <w:rFonts w:ascii="Arial" w:hAnsi="Arial" w:cs="Arial"/>
          <w:sz w:val="16"/>
          <w:szCs w:val="16"/>
        </w:rPr>
        <w:t xml:space="preserve">futura e eventual contratação de empresa especializada na prestação de serviço de </w:t>
      </w:r>
      <w:r w:rsidR="00A1742C" w:rsidRPr="00A1742C">
        <w:rPr>
          <w:rFonts w:ascii="Arial" w:hAnsi="Arial" w:cs="Arial"/>
          <w:b/>
          <w:sz w:val="16"/>
          <w:szCs w:val="16"/>
        </w:rPr>
        <w:t>agenciamento de viagens terrestres</w:t>
      </w:r>
      <w:r w:rsidR="00A1742C" w:rsidRPr="00A1742C">
        <w:rPr>
          <w:rFonts w:ascii="Arial" w:hAnsi="Arial" w:cs="Arial"/>
          <w:sz w:val="16"/>
          <w:szCs w:val="16"/>
        </w:rPr>
        <w:t>, compreendendo os serviços de reserva, emissão, remarcação e cancelamento de passagem terrestre, para atender aos órgãos da Administração Direta e Indireta do Governo do Estado de Rondônia</w:t>
      </w:r>
      <w:r w:rsidR="008B4428" w:rsidRPr="008B4428">
        <w:rPr>
          <w:rFonts w:ascii="Arial" w:hAnsi="Arial" w:cs="Arial"/>
          <w:sz w:val="16"/>
          <w:szCs w:val="16"/>
        </w:rPr>
        <w:t>, po</w:t>
      </w:r>
      <w:r w:rsidR="000D6A3A">
        <w:rPr>
          <w:rFonts w:ascii="Arial" w:hAnsi="Arial" w:cs="Arial"/>
          <w:sz w:val="16"/>
          <w:szCs w:val="16"/>
        </w:rPr>
        <w:t>r um período de 12 (doze) meses.</w:t>
      </w:r>
    </w:p>
    <w:p w:rsidR="008B4428" w:rsidRDefault="008B4428" w:rsidP="008B4428">
      <w:pPr>
        <w:jc w:val="both"/>
        <w:rPr>
          <w:rFonts w:ascii="Arial" w:hAnsi="Arial" w:cs="Arial"/>
          <w:b/>
          <w:bCs/>
          <w:sz w:val="16"/>
          <w:szCs w:val="16"/>
        </w:rPr>
      </w:pPr>
    </w:p>
    <w:p w:rsidR="000C2F5A" w:rsidRPr="008B4428" w:rsidRDefault="000C2F5A" w:rsidP="008B4428">
      <w:pPr>
        <w:jc w:val="both"/>
        <w:rPr>
          <w:rFonts w:ascii="Arial" w:hAnsi="Arial" w:cs="Arial"/>
          <w:b/>
          <w:bCs/>
          <w:sz w:val="16"/>
          <w:szCs w:val="16"/>
        </w:rPr>
      </w:pPr>
      <w:r w:rsidRPr="008B4428">
        <w:rPr>
          <w:rFonts w:ascii="Arial" w:hAnsi="Arial" w:cs="Arial"/>
          <w:b/>
          <w:bCs/>
          <w:sz w:val="16"/>
          <w:szCs w:val="16"/>
        </w:rPr>
        <w:t>2. DA VIGÊNCIA</w:t>
      </w:r>
    </w:p>
    <w:p w:rsidR="000C2F5A" w:rsidRPr="00662006" w:rsidRDefault="000C2F5A" w:rsidP="000C2F5A">
      <w:pPr>
        <w:jc w:val="both"/>
        <w:rPr>
          <w:rFonts w:ascii="Arial" w:hAnsi="Arial" w:cs="Arial"/>
          <w:b/>
          <w:bCs/>
          <w:sz w:val="16"/>
          <w:szCs w:val="16"/>
        </w:rPr>
      </w:pPr>
    </w:p>
    <w:p w:rsidR="000C2F5A" w:rsidRPr="00662006" w:rsidRDefault="000C2F5A" w:rsidP="000C2F5A">
      <w:pPr>
        <w:ind w:right="-1" w:firstLine="364"/>
        <w:jc w:val="both"/>
        <w:rPr>
          <w:rFonts w:ascii="Arial" w:hAnsi="Arial" w:cs="Arial"/>
          <w:sz w:val="16"/>
          <w:szCs w:val="16"/>
        </w:rPr>
      </w:pPr>
      <w:r w:rsidRPr="00662006">
        <w:rPr>
          <w:rFonts w:ascii="Arial" w:hAnsi="Arial" w:cs="Arial"/>
          <w:bCs/>
          <w:sz w:val="16"/>
          <w:szCs w:val="16"/>
        </w:rPr>
        <w:t>2.1.</w:t>
      </w:r>
      <w:r w:rsidRPr="00662006">
        <w:rPr>
          <w:rFonts w:ascii="Arial" w:hAnsi="Arial" w:cs="Arial"/>
          <w:sz w:val="16"/>
          <w:szCs w:val="16"/>
        </w:rPr>
        <w:t xml:space="preserve"> O presente Registro de Preços terá validade </w:t>
      </w:r>
      <w:r>
        <w:rPr>
          <w:rFonts w:ascii="Arial" w:hAnsi="Arial" w:cs="Arial"/>
          <w:sz w:val="16"/>
          <w:szCs w:val="16"/>
        </w:rPr>
        <w:t xml:space="preserve">de </w:t>
      </w:r>
      <w:r w:rsidRPr="00B81A30">
        <w:rPr>
          <w:rFonts w:ascii="Arial" w:hAnsi="Arial" w:cs="Arial"/>
          <w:b/>
          <w:sz w:val="16"/>
          <w:szCs w:val="16"/>
        </w:rPr>
        <w:t>12</w:t>
      </w:r>
      <w:r w:rsidRPr="00662006">
        <w:rPr>
          <w:rFonts w:ascii="Arial" w:hAnsi="Arial" w:cs="Arial"/>
          <w:b/>
          <w:bCs/>
          <w:sz w:val="16"/>
          <w:szCs w:val="16"/>
        </w:rPr>
        <w:t xml:space="preserve"> (</w:t>
      </w:r>
      <w:r>
        <w:rPr>
          <w:rFonts w:ascii="Arial" w:hAnsi="Arial" w:cs="Arial"/>
          <w:b/>
          <w:bCs/>
          <w:sz w:val="16"/>
          <w:szCs w:val="16"/>
        </w:rPr>
        <w:t>DOZE</w:t>
      </w:r>
      <w:r w:rsidRPr="00662006">
        <w:rPr>
          <w:rFonts w:ascii="Arial" w:hAnsi="Arial" w:cs="Arial"/>
          <w:b/>
          <w:bCs/>
          <w:sz w:val="16"/>
          <w:szCs w:val="16"/>
        </w:rPr>
        <w:t>) MESES,</w:t>
      </w:r>
      <w:r w:rsidRPr="00662006">
        <w:rPr>
          <w:rFonts w:ascii="Arial" w:hAnsi="Arial" w:cs="Arial"/>
          <w:sz w:val="16"/>
          <w:szCs w:val="16"/>
        </w:rPr>
        <w:t xml:space="preserve"> contados a partir de sua publicação no Diário Oficial.</w:t>
      </w:r>
    </w:p>
    <w:p w:rsidR="000C2F5A" w:rsidRPr="00662006" w:rsidRDefault="000C2F5A" w:rsidP="000C2F5A">
      <w:pPr>
        <w:ind w:right="-1"/>
        <w:jc w:val="both"/>
        <w:rPr>
          <w:rFonts w:ascii="Arial" w:hAnsi="Arial" w:cs="Arial"/>
          <w:sz w:val="16"/>
          <w:szCs w:val="16"/>
        </w:rPr>
      </w:pPr>
    </w:p>
    <w:p w:rsidR="000C2F5A" w:rsidRPr="00662006" w:rsidRDefault="000C2F5A" w:rsidP="000C2F5A">
      <w:pPr>
        <w:pStyle w:val="Corpodetexto2"/>
        <w:ind w:right="-1" w:firstLine="0"/>
        <w:rPr>
          <w:sz w:val="16"/>
          <w:szCs w:val="16"/>
        </w:rPr>
      </w:pPr>
      <w:r w:rsidRPr="00662006">
        <w:rPr>
          <w:b/>
          <w:bCs/>
          <w:sz w:val="16"/>
          <w:szCs w:val="16"/>
        </w:rPr>
        <w:t>3</w:t>
      </w:r>
      <w:r>
        <w:rPr>
          <w:b/>
          <w:bCs/>
          <w:sz w:val="16"/>
          <w:szCs w:val="16"/>
        </w:rPr>
        <w:t>.</w:t>
      </w:r>
      <w:r w:rsidRPr="00662006">
        <w:rPr>
          <w:bCs/>
          <w:sz w:val="16"/>
          <w:szCs w:val="16"/>
        </w:rPr>
        <w:t xml:space="preserve"> </w:t>
      </w:r>
      <w:r w:rsidRPr="00662006">
        <w:rPr>
          <w:b/>
          <w:bCs/>
          <w:sz w:val="16"/>
          <w:szCs w:val="16"/>
        </w:rPr>
        <w:t>DA GERÊNCIA DA PRESENTE ATA DE REGISTRO DE PREÇOS</w:t>
      </w:r>
    </w:p>
    <w:p w:rsidR="000C2F5A" w:rsidRPr="00662006" w:rsidRDefault="000C2F5A" w:rsidP="000C2F5A">
      <w:pPr>
        <w:pStyle w:val="Corpodetexto2"/>
        <w:ind w:right="-1"/>
        <w:rPr>
          <w:sz w:val="16"/>
          <w:szCs w:val="16"/>
        </w:rPr>
      </w:pPr>
    </w:p>
    <w:p w:rsidR="000C2F5A" w:rsidRPr="00662006" w:rsidRDefault="000C2F5A" w:rsidP="000C2F5A">
      <w:pPr>
        <w:pStyle w:val="Corpodetexto2"/>
        <w:ind w:left="350" w:right="-1" w:firstLine="0"/>
        <w:rPr>
          <w:b/>
          <w:sz w:val="16"/>
          <w:szCs w:val="16"/>
        </w:rPr>
      </w:pPr>
      <w:r w:rsidRPr="00662006">
        <w:rPr>
          <w:bCs/>
          <w:sz w:val="16"/>
          <w:szCs w:val="16"/>
        </w:rPr>
        <w:t>3.1.</w:t>
      </w:r>
      <w:r w:rsidRPr="00662006">
        <w:rPr>
          <w:b/>
          <w:sz w:val="16"/>
          <w:szCs w:val="16"/>
        </w:rPr>
        <w:t xml:space="preserve"> </w:t>
      </w:r>
      <w:r w:rsidRPr="00662006">
        <w:rPr>
          <w:sz w:val="16"/>
          <w:szCs w:val="16"/>
        </w:rPr>
        <w:t xml:space="preserve">Caberá à Superintendência Estadual de Compras e Licitações – SUPEL a condução do conjunto de procedimentos do certame para registro de preços e gerenciamento da Ata dele recorrente (Decreto </w:t>
      </w:r>
      <w:r>
        <w:rPr>
          <w:sz w:val="16"/>
          <w:szCs w:val="16"/>
        </w:rPr>
        <w:t>18.340/2013</w:t>
      </w:r>
      <w:r w:rsidRPr="00662006">
        <w:rPr>
          <w:sz w:val="16"/>
          <w:szCs w:val="16"/>
        </w:rPr>
        <w:t>). No entanto, a alocação de recursos, empenhamento, análise do mérito das quantidades adquiridas, bem como a finalidade pública na utilização dos materiais e serviços são de responsabilidade exclusiva do ordenador de despesas do órgão requisitante.</w:t>
      </w:r>
      <w:r w:rsidRPr="00662006">
        <w:rPr>
          <w:b/>
          <w:sz w:val="16"/>
          <w:szCs w:val="16"/>
        </w:rPr>
        <w:t xml:space="preserve"> </w:t>
      </w:r>
    </w:p>
    <w:p w:rsidR="000C2F5A" w:rsidRPr="00662006" w:rsidRDefault="000C2F5A" w:rsidP="000C2F5A">
      <w:pPr>
        <w:pStyle w:val="Corpodetexto2"/>
        <w:ind w:right="-1"/>
        <w:rPr>
          <w:b/>
          <w:bCs/>
          <w:sz w:val="16"/>
          <w:szCs w:val="16"/>
        </w:rPr>
      </w:pPr>
    </w:p>
    <w:p w:rsidR="000C2F5A" w:rsidRPr="00662006" w:rsidRDefault="000C2F5A" w:rsidP="000C2F5A">
      <w:pPr>
        <w:pStyle w:val="Corpodetexto2"/>
        <w:ind w:right="-1" w:firstLine="0"/>
        <w:rPr>
          <w:b/>
          <w:sz w:val="16"/>
          <w:szCs w:val="16"/>
        </w:rPr>
      </w:pPr>
      <w:r w:rsidRPr="00662006">
        <w:rPr>
          <w:b/>
          <w:bCs/>
          <w:sz w:val="16"/>
          <w:szCs w:val="16"/>
        </w:rPr>
        <w:t xml:space="preserve">4. DA ESPECIFICAÇÃO, QUANTIDADE E </w:t>
      </w:r>
      <w:proofErr w:type="gramStart"/>
      <w:r w:rsidRPr="00662006">
        <w:rPr>
          <w:b/>
          <w:bCs/>
          <w:sz w:val="16"/>
          <w:szCs w:val="16"/>
        </w:rPr>
        <w:t>PREÇO</w:t>
      </w:r>
      <w:proofErr w:type="gramEnd"/>
    </w:p>
    <w:p w:rsidR="000C2F5A" w:rsidRPr="00662006" w:rsidRDefault="000C2F5A" w:rsidP="000C2F5A">
      <w:pPr>
        <w:pStyle w:val="Corpodetexto2"/>
        <w:ind w:right="-1"/>
        <w:rPr>
          <w:sz w:val="16"/>
          <w:szCs w:val="16"/>
        </w:rPr>
      </w:pPr>
    </w:p>
    <w:p w:rsidR="000C2F5A" w:rsidRDefault="000C2F5A" w:rsidP="000C2F5A">
      <w:pPr>
        <w:pStyle w:val="Corpodetexto2"/>
        <w:ind w:right="-1" w:firstLine="378"/>
        <w:rPr>
          <w:sz w:val="16"/>
          <w:szCs w:val="16"/>
        </w:rPr>
      </w:pPr>
      <w:r w:rsidRPr="00662006">
        <w:rPr>
          <w:bCs/>
          <w:sz w:val="16"/>
          <w:szCs w:val="16"/>
        </w:rPr>
        <w:t>4.1</w:t>
      </w:r>
      <w:r w:rsidRPr="00662006">
        <w:rPr>
          <w:sz w:val="16"/>
          <w:szCs w:val="16"/>
        </w:rPr>
        <w:t>.</w:t>
      </w:r>
      <w:r w:rsidRPr="00662006">
        <w:rPr>
          <w:b/>
          <w:sz w:val="16"/>
          <w:szCs w:val="16"/>
        </w:rPr>
        <w:t xml:space="preserve"> </w:t>
      </w:r>
      <w:r w:rsidRPr="00662006">
        <w:rPr>
          <w:sz w:val="16"/>
          <w:szCs w:val="16"/>
        </w:rPr>
        <w:t>O preço, a quantidade, o fornecedor e a especificação do item registrado nesta Ata, encontram-se indicados no Anexo I deste instrumento.</w:t>
      </w:r>
    </w:p>
    <w:p w:rsidR="000C2F5A" w:rsidRPr="00662006" w:rsidRDefault="000C2F5A" w:rsidP="000C2F5A">
      <w:pPr>
        <w:pStyle w:val="Corpodetexto2"/>
        <w:ind w:right="-1" w:firstLine="378"/>
        <w:rPr>
          <w:b/>
          <w:sz w:val="16"/>
          <w:szCs w:val="16"/>
        </w:rPr>
      </w:pPr>
    </w:p>
    <w:p w:rsidR="000C2F5A" w:rsidRPr="0027073C" w:rsidRDefault="000C2F5A" w:rsidP="000C2F5A">
      <w:pPr>
        <w:pStyle w:val="PargrafodaLista"/>
        <w:rPr>
          <w:rFonts w:ascii="Arial" w:hAnsi="Arial" w:cs="Arial"/>
          <w:sz w:val="16"/>
          <w:szCs w:val="16"/>
        </w:rPr>
      </w:pPr>
    </w:p>
    <w:p w:rsidR="000C2F5A" w:rsidRPr="001F0DD5" w:rsidRDefault="00E12B18" w:rsidP="00B302BC">
      <w:pPr>
        <w:pStyle w:val="PargrafodaLista"/>
        <w:numPr>
          <w:ilvl w:val="0"/>
          <w:numId w:val="1"/>
        </w:numPr>
        <w:tabs>
          <w:tab w:val="clear" w:pos="360"/>
          <w:tab w:val="num" w:pos="252"/>
        </w:tabs>
        <w:jc w:val="both"/>
        <w:rPr>
          <w:rFonts w:ascii="Arial" w:hAnsi="Arial" w:cs="Arial"/>
          <w:b/>
          <w:bCs/>
          <w:color w:val="000000"/>
          <w:sz w:val="16"/>
          <w:szCs w:val="16"/>
        </w:rPr>
      </w:pPr>
      <w:r>
        <w:rPr>
          <w:rFonts w:ascii="Arial" w:hAnsi="Arial" w:cs="Arial"/>
          <w:b/>
          <w:bCs/>
          <w:color w:val="000000"/>
          <w:sz w:val="16"/>
          <w:szCs w:val="16"/>
        </w:rPr>
        <w:t>DO</w:t>
      </w:r>
      <w:r w:rsidR="000C2F5A" w:rsidRPr="001F0DD5">
        <w:rPr>
          <w:rFonts w:ascii="Arial" w:hAnsi="Arial" w:cs="Arial"/>
          <w:b/>
          <w:bCs/>
          <w:color w:val="000000"/>
          <w:sz w:val="16"/>
          <w:szCs w:val="16"/>
        </w:rPr>
        <w:t xml:space="preserve"> LOCAL DE ENTREGA</w:t>
      </w:r>
    </w:p>
    <w:p w:rsidR="00CB7FF0" w:rsidRPr="001F0DD5" w:rsidRDefault="00CB7FF0" w:rsidP="000C2F5A">
      <w:pPr>
        <w:pStyle w:val="PargrafodaLista"/>
        <w:ind w:left="360"/>
        <w:jc w:val="both"/>
        <w:rPr>
          <w:rFonts w:ascii="Arial" w:hAnsi="Arial" w:cs="Arial"/>
          <w:b/>
          <w:bCs/>
          <w:color w:val="000000"/>
          <w:sz w:val="16"/>
          <w:szCs w:val="16"/>
        </w:rPr>
      </w:pPr>
    </w:p>
    <w:p w:rsidR="001A60B9" w:rsidRDefault="00B302BC" w:rsidP="001A60B9">
      <w:pPr>
        <w:pStyle w:val="Recuodecorpodetexto2"/>
        <w:ind w:left="0"/>
        <w:rPr>
          <w:sz w:val="16"/>
          <w:szCs w:val="16"/>
        </w:rPr>
      </w:pPr>
      <w:r w:rsidRPr="001A60B9">
        <w:rPr>
          <w:b/>
          <w:color w:val="000000" w:themeColor="text1"/>
          <w:sz w:val="16"/>
          <w:szCs w:val="16"/>
        </w:rPr>
        <w:t>DO LOCAL DE ENTREGA</w:t>
      </w:r>
      <w:r w:rsidR="00856EE6" w:rsidRPr="001A60B9">
        <w:rPr>
          <w:b/>
          <w:color w:val="0000FF"/>
          <w:sz w:val="16"/>
          <w:szCs w:val="16"/>
        </w:rPr>
        <w:t xml:space="preserve">: </w:t>
      </w:r>
      <w:r w:rsidR="001A60B9" w:rsidRPr="001A60B9">
        <w:rPr>
          <w:b/>
          <w:sz w:val="16"/>
          <w:szCs w:val="16"/>
        </w:rPr>
        <w:t>O local da entrega das passagens</w:t>
      </w:r>
      <w:r w:rsidR="001A60B9" w:rsidRPr="001A60B9">
        <w:rPr>
          <w:sz w:val="16"/>
          <w:szCs w:val="16"/>
        </w:rPr>
        <w:t xml:space="preserve"> será estabelecido em cada Ordem de Fornecimento, sempre na cidade de Porto Velho/RO, podendo ser nas Centrais de Reservas de Passagens localizada nas dependências da SUGESPE ou na sede da unidade requisitante ou em local em por este determinado.</w:t>
      </w:r>
    </w:p>
    <w:p w:rsidR="00E12B18" w:rsidRPr="001A60B9" w:rsidRDefault="00E12B18" w:rsidP="001A60B9">
      <w:pPr>
        <w:pStyle w:val="Recuodecorpodetexto2"/>
        <w:ind w:left="0"/>
        <w:rPr>
          <w:sz w:val="16"/>
          <w:szCs w:val="16"/>
        </w:rPr>
      </w:pPr>
    </w:p>
    <w:p w:rsidR="00856EE6" w:rsidRPr="00E12B18" w:rsidRDefault="00E12B18" w:rsidP="00E12B18">
      <w:pPr>
        <w:pStyle w:val="PargrafodaLista"/>
        <w:numPr>
          <w:ilvl w:val="0"/>
          <w:numId w:val="1"/>
        </w:numPr>
        <w:rPr>
          <w:rFonts w:ascii="Arial" w:hAnsi="Arial" w:cs="Arial"/>
          <w:b/>
          <w:sz w:val="16"/>
          <w:szCs w:val="16"/>
        </w:rPr>
      </w:pPr>
      <w:r>
        <w:rPr>
          <w:rFonts w:ascii="Arial" w:hAnsi="Arial" w:cs="Arial"/>
          <w:b/>
          <w:sz w:val="16"/>
          <w:szCs w:val="16"/>
        </w:rPr>
        <w:t>DO PRAZO DE ENTREGA:</w:t>
      </w:r>
    </w:p>
    <w:p w:rsidR="00856EE6" w:rsidRDefault="00856EE6" w:rsidP="00856EE6">
      <w:pPr>
        <w:ind w:firstLine="708"/>
        <w:jc w:val="both"/>
        <w:rPr>
          <w:rFonts w:ascii="Arial" w:hAnsi="Arial" w:cs="Arial"/>
          <w:b/>
          <w:color w:val="0000FF"/>
          <w:sz w:val="16"/>
          <w:szCs w:val="16"/>
        </w:rPr>
      </w:pPr>
    </w:p>
    <w:p w:rsidR="001A60B9" w:rsidRPr="001A60B9" w:rsidRDefault="00B302BC" w:rsidP="00CB6FA0">
      <w:pPr>
        <w:pStyle w:val="Recuodecorpodetexto2"/>
        <w:spacing w:line="260" w:lineRule="exact"/>
        <w:ind w:left="0"/>
        <w:rPr>
          <w:sz w:val="16"/>
          <w:szCs w:val="16"/>
        </w:rPr>
      </w:pPr>
      <w:r w:rsidRPr="001A60B9">
        <w:rPr>
          <w:b/>
          <w:color w:val="000000" w:themeColor="text1"/>
          <w:sz w:val="16"/>
          <w:szCs w:val="16"/>
        </w:rPr>
        <w:t>PRAZO DE ENTREGA</w:t>
      </w:r>
      <w:r w:rsidRPr="001A60B9">
        <w:rPr>
          <w:b/>
          <w:color w:val="0000CC"/>
          <w:sz w:val="16"/>
          <w:szCs w:val="16"/>
        </w:rPr>
        <w:t>:</w:t>
      </w:r>
      <w:r w:rsidRPr="001A60B9">
        <w:rPr>
          <w:b/>
          <w:sz w:val="16"/>
          <w:szCs w:val="16"/>
        </w:rPr>
        <w:t xml:space="preserve"> </w:t>
      </w:r>
      <w:r w:rsidR="001A60B9" w:rsidRPr="001A60B9">
        <w:rPr>
          <w:sz w:val="16"/>
          <w:szCs w:val="16"/>
        </w:rPr>
        <w:t>O prazo de início do fornecimento das passagens é de até 05 (cinco) dias, contados a partir da publicação da ata de registro de preços.</w:t>
      </w:r>
    </w:p>
    <w:p w:rsidR="001A60B9" w:rsidRPr="001A60B9" w:rsidRDefault="001A60B9" w:rsidP="00CB6FA0">
      <w:pPr>
        <w:pStyle w:val="Recuodecorpodetexto2"/>
        <w:spacing w:line="260" w:lineRule="exact"/>
        <w:ind w:left="0"/>
        <w:rPr>
          <w:sz w:val="16"/>
          <w:szCs w:val="16"/>
        </w:rPr>
      </w:pPr>
      <w:r w:rsidRPr="001A60B9">
        <w:rPr>
          <w:sz w:val="16"/>
          <w:szCs w:val="16"/>
        </w:rPr>
        <w:t>O prazo de entrega para os bilhetes das passagens terrestres, uma vez solicitados, é de até 02 (duas) horas do recebimento da ordem de fornecimento;</w:t>
      </w:r>
    </w:p>
    <w:p w:rsidR="001A60B9" w:rsidRPr="001A60B9" w:rsidRDefault="001A60B9" w:rsidP="00CB6FA0">
      <w:pPr>
        <w:pStyle w:val="Recuodecorpodetexto2"/>
        <w:spacing w:line="260" w:lineRule="exact"/>
        <w:ind w:left="0"/>
        <w:rPr>
          <w:sz w:val="16"/>
          <w:szCs w:val="16"/>
        </w:rPr>
      </w:pPr>
      <w:r w:rsidRPr="001A60B9">
        <w:rPr>
          <w:sz w:val="16"/>
          <w:szCs w:val="16"/>
        </w:rPr>
        <w:t>Os bilhetes deverão ser entregues nos balcões de atendimento da detentora ou em local determinado pelo órgão requisitante.</w:t>
      </w:r>
    </w:p>
    <w:p w:rsidR="001A60B9" w:rsidRPr="001A60B9" w:rsidRDefault="001A60B9" w:rsidP="00CB6FA0">
      <w:pPr>
        <w:pStyle w:val="Recuodecorpodetexto2"/>
        <w:spacing w:line="260" w:lineRule="exact"/>
        <w:ind w:left="0"/>
        <w:rPr>
          <w:sz w:val="16"/>
          <w:szCs w:val="16"/>
        </w:rPr>
      </w:pPr>
      <w:r w:rsidRPr="001A60B9">
        <w:rPr>
          <w:sz w:val="16"/>
          <w:szCs w:val="16"/>
        </w:rPr>
        <w:t xml:space="preserve">No recebimento e aceitação de qualquer item, serão observadas as especificações contidas no edital e as disposições dos artigos de </w:t>
      </w:r>
      <w:proofErr w:type="gramStart"/>
      <w:smartTag w:uri="urn:schemas-microsoft-com:office:smarttags" w:element="metricconverter">
        <w:smartTagPr>
          <w:attr w:name="ProductID" w:val="73 a"/>
        </w:smartTagPr>
        <w:r w:rsidRPr="001A60B9">
          <w:rPr>
            <w:sz w:val="16"/>
            <w:szCs w:val="16"/>
          </w:rPr>
          <w:t>73 a</w:t>
        </w:r>
      </w:smartTag>
      <w:r w:rsidRPr="001A60B9">
        <w:rPr>
          <w:sz w:val="16"/>
          <w:szCs w:val="16"/>
        </w:rPr>
        <w:t xml:space="preserve"> 76 da Lei Federal nº</w:t>
      </w:r>
      <w:proofErr w:type="gramEnd"/>
      <w:r w:rsidRPr="001A60B9">
        <w:rPr>
          <w:sz w:val="16"/>
          <w:szCs w:val="16"/>
        </w:rPr>
        <w:t xml:space="preserve"> 8.666/93 e suas alterações. </w:t>
      </w:r>
    </w:p>
    <w:p w:rsidR="001A60B9" w:rsidRPr="00E75687" w:rsidRDefault="001A60B9" w:rsidP="00CB6FA0">
      <w:pPr>
        <w:pStyle w:val="Recuodecorpodetexto2"/>
        <w:spacing w:line="260" w:lineRule="exact"/>
        <w:ind w:left="0"/>
        <w:rPr>
          <w:sz w:val="22"/>
          <w:szCs w:val="22"/>
        </w:rPr>
      </w:pPr>
      <w:r w:rsidRPr="001A60B9">
        <w:rPr>
          <w:sz w:val="16"/>
          <w:szCs w:val="16"/>
        </w:rPr>
        <w:t>A empresa vencedora de cada item ficará obrigada a trocar, às suas expensas, o que for recusado por apresentar-se contraditório à Ordem de Fornecimento e/ou distintos dos ofertados, ou qualquer outra coisa que estiver em desacordo com o disposto no referido instrumento convocatório e seus anexos no prazo máximo de 03 (três) dias, conforme determina a lei</w:t>
      </w:r>
      <w:r w:rsidRPr="00E75687">
        <w:rPr>
          <w:sz w:val="22"/>
          <w:szCs w:val="22"/>
        </w:rPr>
        <w:t>.</w:t>
      </w:r>
    </w:p>
    <w:p w:rsidR="000C2F5A" w:rsidRDefault="000C2F5A" w:rsidP="001A60B9">
      <w:pPr>
        <w:ind w:firstLine="708"/>
        <w:jc w:val="both"/>
      </w:pPr>
    </w:p>
    <w:p w:rsidR="00CB7FF0" w:rsidRPr="003B76B4" w:rsidRDefault="00CB7FF0" w:rsidP="000C2F5A">
      <w:pPr>
        <w:pStyle w:val="Recuodecorpodetexto2"/>
        <w:rPr>
          <w:sz w:val="20"/>
        </w:rPr>
      </w:pPr>
    </w:p>
    <w:p w:rsidR="000C2F5A" w:rsidRPr="0061194F" w:rsidRDefault="000C2F5A" w:rsidP="000C2F5A">
      <w:pPr>
        <w:pStyle w:val="Corpodetexto3"/>
        <w:tabs>
          <w:tab w:val="left" w:pos="900"/>
        </w:tabs>
        <w:ind w:right="47"/>
        <w:jc w:val="left"/>
        <w:rPr>
          <w:rFonts w:ascii="Arial" w:hAnsi="Arial" w:cs="Arial"/>
          <w:b/>
          <w:bCs/>
          <w:sz w:val="16"/>
          <w:szCs w:val="16"/>
        </w:rPr>
      </w:pPr>
      <w:r w:rsidRPr="0061194F">
        <w:rPr>
          <w:rFonts w:ascii="Arial" w:hAnsi="Arial" w:cs="Arial"/>
          <w:b/>
          <w:sz w:val="16"/>
          <w:szCs w:val="16"/>
        </w:rPr>
        <w:t xml:space="preserve">7. </w:t>
      </w:r>
      <w:r w:rsidRPr="0061194F">
        <w:rPr>
          <w:rFonts w:ascii="Arial" w:hAnsi="Arial" w:cs="Arial"/>
          <w:b/>
          <w:bCs/>
          <w:sz w:val="16"/>
          <w:szCs w:val="16"/>
        </w:rPr>
        <w:t xml:space="preserve"> DAS CONDIÇÕES DE PAGAMENTO </w:t>
      </w:r>
    </w:p>
    <w:p w:rsidR="000C2F5A" w:rsidRDefault="000C2F5A" w:rsidP="000C2F5A">
      <w:pPr>
        <w:jc w:val="both"/>
        <w:rPr>
          <w:rFonts w:ascii="Arial" w:hAnsi="Arial" w:cs="Arial"/>
          <w:color w:val="000000"/>
          <w:sz w:val="16"/>
          <w:szCs w:val="16"/>
        </w:rPr>
      </w:pPr>
    </w:p>
    <w:p w:rsidR="00CB7FF0" w:rsidRPr="00662006" w:rsidRDefault="00CB7FF0" w:rsidP="000C2F5A">
      <w:pPr>
        <w:jc w:val="both"/>
        <w:rPr>
          <w:rFonts w:ascii="Arial" w:hAnsi="Arial" w:cs="Arial"/>
          <w:color w:val="000000"/>
          <w:sz w:val="16"/>
          <w:szCs w:val="16"/>
        </w:rPr>
      </w:pPr>
    </w:p>
    <w:p w:rsidR="00205EC7" w:rsidRPr="00205EC7" w:rsidRDefault="00205EC7" w:rsidP="00CB6FA0">
      <w:pPr>
        <w:pStyle w:val="Recuodecorpodetexto2"/>
        <w:spacing w:line="260" w:lineRule="exact"/>
        <w:ind w:left="0"/>
        <w:rPr>
          <w:sz w:val="16"/>
          <w:szCs w:val="16"/>
        </w:rPr>
      </w:pPr>
      <w:r>
        <w:rPr>
          <w:sz w:val="16"/>
          <w:szCs w:val="16"/>
        </w:rPr>
        <w:t>7</w:t>
      </w:r>
      <w:r w:rsidRPr="00205EC7">
        <w:rPr>
          <w:sz w:val="16"/>
          <w:szCs w:val="16"/>
        </w:rPr>
        <w:t>.1. O pagamento, decorrente da entrega do objeto</w:t>
      </w:r>
      <w:proofErr w:type="gramStart"/>
      <w:r w:rsidRPr="00205EC7">
        <w:rPr>
          <w:sz w:val="16"/>
          <w:szCs w:val="16"/>
        </w:rPr>
        <w:t xml:space="preserve">  </w:t>
      </w:r>
      <w:proofErr w:type="gramEnd"/>
      <w:r w:rsidRPr="00205EC7">
        <w:rPr>
          <w:sz w:val="16"/>
          <w:szCs w:val="16"/>
        </w:rPr>
        <w:t>deste Termo de Referência de cada solicitação/requisição, será efetuado no prazo de até 30 (trinta) dias corridos, contados a partir do aceite definitivo do objeto, após a apresentação da respectiva documentação fiscal, devidamente atestada pelo setor competente, conforme dispõe o art. 40, inciso; XIV alínea “a”, combinado com o art. 73, inciso I, alínea “b”, da Lei n° 8.666/93 e alterações.</w:t>
      </w:r>
    </w:p>
    <w:p w:rsidR="00205EC7" w:rsidRPr="00205EC7" w:rsidRDefault="00205EC7" w:rsidP="00CB6FA0">
      <w:pPr>
        <w:pStyle w:val="Recuodecorpodetexto2"/>
        <w:spacing w:line="260" w:lineRule="exact"/>
        <w:ind w:left="0"/>
        <w:rPr>
          <w:sz w:val="16"/>
          <w:szCs w:val="16"/>
        </w:rPr>
      </w:pPr>
      <w:r>
        <w:rPr>
          <w:sz w:val="16"/>
          <w:szCs w:val="16"/>
        </w:rPr>
        <w:t>7</w:t>
      </w:r>
      <w:r w:rsidRPr="00205EC7">
        <w:rPr>
          <w:sz w:val="16"/>
          <w:szCs w:val="16"/>
        </w:rPr>
        <w:t>.2. Não será efetuado qualquer pagamento à(s) empresa(s) Contratada(s) enquanto houver pendência de liquidação da obrigação financeira em virtude de penalidade ou inadimplência contratual, salvo as parcelas incontroversas.</w:t>
      </w:r>
    </w:p>
    <w:p w:rsidR="00205EC7" w:rsidRPr="00205EC7" w:rsidRDefault="00205EC7" w:rsidP="00CB6FA0">
      <w:pPr>
        <w:pStyle w:val="Recuodecorpodetexto2"/>
        <w:spacing w:line="260" w:lineRule="exact"/>
        <w:ind w:left="0"/>
        <w:rPr>
          <w:sz w:val="16"/>
          <w:szCs w:val="16"/>
        </w:rPr>
      </w:pPr>
      <w:r>
        <w:rPr>
          <w:sz w:val="16"/>
          <w:szCs w:val="16"/>
        </w:rPr>
        <w:lastRenderedPageBreak/>
        <w:t>7</w:t>
      </w:r>
      <w:r w:rsidRPr="00205EC7">
        <w:rPr>
          <w:sz w:val="16"/>
          <w:szCs w:val="16"/>
        </w:rPr>
        <w:t>.3. Ocorrendo erro no documento da cobrança, este será devolvido e o pagamento será sustado para que a Contratada tome as medidas necessárias, passando o prazo para o pagamento a ser contado a partir da data da reapresentação do mesmo.</w:t>
      </w:r>
    </w:p>
    <w:p w:rsidR="00205EC7" w:rsidRPr="00205EC7" w:rsidRDefault="00205EC7" w:rsidP="00CB6FA0">
      <w:pPr>
        <w:pStyle w:val="Recuodecorpodetexto2"/>
        <w:spacing w:line="260" w:lineRule="exact"/>
        <w:ind w:left="0"/>
        <w:rPr>
          <w:sz w:val="16"/>
          <w:szCs w:val="16"/>
        </w:rPr>
      </w:pPr>
      <w:r>
        <w:rPr>
          <w:sz w:val="16"/>
          <w:szCs w:val="16"/>
        </w:rPr>
        <w:t>7</w:t>
      </w:r>
      <w:r w:rsidRPr="00205EC7">
        <w:rPr>
          <w:sz w:val="16"/>
          <w:szCs w:val="16"/>
        </w:rPr>
        <w:t>.4.  Caso se constate erro ou irregularidade na Nota Fiscal, o órgão requerente, a seu critério, poderá devolvê-la, para as devidas correções, ou aceitá-la, com a glosa da parte que considerar indevida.</w:t>
      </w:r>
    </w:p>
    <w:p w:rsidR="00205EC7" w:rsidRPr="00205EC7" w:rsidRDefault="00205EC7" w:rsidP="00CB6FA0">
      <w:pPr>
        <w:pStyle w:val="Recuodecorpodetexto2"/>
        <w:spacing w:line="260" w:lineRule="exact"/>
        <w:ind w:left="0"/>
        <w:rPr>
          <w:sz w:val="16"/>
          <w:szCs w:val="16"/>
        </w:rPr>
      </w:pPr>
      <w:r>
        <w:rPr>
          <w:sz w:val="16"/>
          <w:szCs w:val="16"/>
        </w:rPr>
        <w:t>7</w:t>
      </w:r>
      <w:r w:rsidRPr="00205EC7">
        <w:rPr>
          <w:sz w:val="16"/>
          <w:szCs w:val="16"/>
        </w:rPr>
        <w:t>.5. Na hipótese de devolução, a Nota Fiscal será considerada como não apresentada, para fins de atendimento das condições contratuais.</w:t>
      </w:r>
    </w:p>
    <w:p w:rsidR="00205EC7" w:rsidRPr="00205EC7" w:rsidRDefault="00205EC7" w:rsidP="00CB6FA0">
      <w:pPr>
        <w:pStyle w:val="Recuodecorpodetexto2"/>
        <w:spacing w:line="260" w:lineRule="exact"/>
        <w:ind w:left="0"/>
        <w:rPr>
          <w:sz w:val="16"/>
          <w:szCs w:val="16"/>
        </w:rPr>
      </w:pPr>
      <w:r>
        <w:rPr>
          <w:sz w:val="16"/>
          <w:szCs w:val="16"/>
        </w:rPr>
        <w:t>7</w:t>
      </w:r>
      <w:r w:rsidRPr="00205EC7">
        <w:rPr>
          <w:sz w:val="16"/>
          <w:szCs w:val="16"/>
        </w:rPr>
        <w:t>.6. A Administração não pagará,</w:t>
      </w:r>
      <w:proofErr w:type="gramStart"/>
      <w:r w:rsidRPr="00205EC7">
        <w:rPr>
          <w:sz w:val="16"/>
          <w:szCs w:val="16"/>
        </w:rPr>
        <w:t xml:space="preserve">  </w:t>
      </w:r>
      <w:proofErr w:type="gramEnd"/>
      <w:r w:rsidRPr="00205EC7">
        <w:rPr>
          <w:sz w:val="16"/>
          <w:szCs w:val="16"/>
        </w:rPr>
        <w:t>nenhum compromisso que lhe venha a ser cobrado diretamente por terceiros, seja ou não instituições financeiras.</w:t>
      </w:r>
    </w:p>
    <w:p w:rsidR="00205EC7" w:rsidRPr="00205EC7" w:rsidRDefault="00205EC7" w:rsidP="00CB6FA0">
      <w:pPr>
        <w:pStyle w:val="Recuodecorpodetexto2"/>
        <w:spacing w:line="260" w:lineRule="exact"/>
        <w:ind w:left="0"/>
        <w:rPr>
          <w:sz w:val="16"/>
          <w:szCs w:val="16"/>
        </w:rPr>
      </w:pPr>
      <w:r>
        <w:rPr>
          <w:sz w:val="16"/>
          <w:szCs w:val="16"/>
        </w:rPr>
        <w:t>7</w:t>
      </w:r>
      <w:r w:rsidRPr="00205EC7">
        <w:rPr>
          <w:sz w:val="16"/>
          <w:szCs w:val="16"/>
        </w:rPr>
        <w:t>.7. Os eventuais encargos financeiros, processuais e outros, decorrentes da inobservância, pela licitante, de prazo de pagamento, serão de sua exclusiva responsabilidade.</w:t>
      </w:r>
    </w:p>
    <w:p w:rsidR="00205EC7" w:rsidRPr="00205EC7" w:rsidRDefault="00205EC7" w:rsidP="00CB6FA0">
      <w:pPr>
        <w:pStyle w:val="Recuodecorpodetexto2"/>
        <w:spacing w:line="260" w:lineRule="exact"/>
        <w:ind w:left="0"/>
        <w:rPr>
          <w:sz w:val="16"/>
          <w:szCs w:val="16"/>
        </w:rPr>
      </w:pPr>
      <w:r>
        <w:rPr>
          <w:sz w:val="16"/>
          <w:szCs w:val="16"/>
        </w:rPr>
        <w:t>7</w:t>
      </w:r>
      <w:r w:rsidRPr="00205EC7">
        <w:rPr>
          <w:sz w:val="16"/>
          <w:szCs w:val="16"/>
        </w:rPr>
        <w:t>.8. O órgão requerente efetuará retenção, na fonte, dos tributos e contribuições sobre todos os pagamentos à CONTRATADA.</w:t>
      </w:r>
    </w:p>
    <w:p w:rsidR="00205EC7" w:rsidRPr="00205EC7" w:rsidRDefault="00205EC7" w:rsidP="00CB6FA0">
      <w:pPr>
        <w:pStyle w:val="Recuodecorpodetexto2"/>
        <w:spacing w:line="260" w:lineRule="exact"/>
        <w:ind w:left="0"/>
        <w:rPr>
          <w:sz w:val="16"/>
          <w:szCs w:val="16"/>
        </w:rPr>
      </w:pPr>
      <w:r>
        <w:rPr>
          <w:sz w:val="16"/>
          <w:szCs w:val="16"/>
        </w:rPr>
        <w:t>7</w:t>
      </w:r>
      <w:r w:rsidRPr="00205EC7">
        <w:rPr>
          <w:sz w:val="16"/>
          <w:szCs w:val="16"/>
        </w:rPr>
        <w:t xml:space="preserve">.9. Em hipótese alguma será concedido reajustamento dos preços propostos e o valor constante da Nota Fiscal/Fatura, quando da sua apresentação, não sofrerá qualquer atualização monetária até o efetivo pagamento. </w:t>
      </w:r>
    </w:p>
    <w:p w:rsidR="000C2F5A" w:rsidRPr="00662006" w:rsidRDefault="00205EC7" w:rsidP="00CB6FA0">
      <w:pPr>
        <w:pStyle w:val="Recuodecorpodetexto2"/>
        <w:spacing w:line="260" w:lineRule="exact"/>
        <w:ind w:left="0"/>
        <w:rPr>
          <w:sz w:val="16"/>
          <w:szCs w:val="16"/>
        </w:rPr>
      </w:pPr>
      <w:r>
        <w:rPr>
          <w:sz w:val="16"/>
          <w:szCs w:val="16"/>
        </w:rPr>
        <w:t>7</w:t>
      </w:r>
      <w:r w:rsidRPr="00205EC7">
        <w:rPr>
          <w:sz w:val="16"/>
          <w:szCs w:val="16"/>
        </w:rPr>
        <w:t>.10.É condição para o pagamento do valor constante de cada Nota Fiscal/Fatura, a apresentação de Prova de Regularidade com o Fundo de Garantia por Tempo de Serviço (FGTS), com o Instituto Nacional do Seguro Social (INSS) e Certidão Negativa da Receita Estadual – SEFIN, Certidão Negativa Municipal e Certidão Negativa Federal.</w:t>
      </w:r>
    </w:p>
    <w:p w:rsidR="000C2F5A" w:rsidRPr="00662006" w:rsidRDefault="000C2F5A" w:rsidP="000C2F5A">
      <w:pPr>
        <w:pStyle w:val="Corpodetexto2"/>
        <w:ind w:right="-1"/>
        <w:rPr>
          <w:sz w:val="16"/>
          <w:szCs w:val="16"/>
        </w:rPr>
      </w:pPr>
    </w:p>
    <w:p w:rsidR="000C2F5A" w:rsidRPr="00662006" w:rsidRDefault="000C2F5A" w:rsidP="000C2F5A">
      <w:pPr>
        <w:pStyle w:val="NormalWeb"/>
        <w:spacing w:before="0" w:after="0"/>
        <w:jc w:val="both"/>
        <w:rPr>
          <w:rFonts w:ascii="Arial" w:hAnsi="Arial" w:cs="Arial"/>
          <w:b/>
          <w:bCs/>
          <w:sz w:val="16"/>
          <w:szCs w:val="16"/>
        </w:rPr>
      </w:pPr>
      <w:r w:rsidRPr="00662006">
        <w:rPr>
          <w:rFonts w:ascii="Arial" w:hAnsi="Arial" w:cs="Arial"/>
          <w:b/>
          <w:bCs/>
          <w:sz w:val="16"/>
          <w:szCs w:val="16"/>
        </w:rPr>
        <w:t>8.  DA DOTAÇÃO ORÇAMENTÁRIA</w:t>
      </w:r>
    </w:p>
    <w:p w:rsidR="000C2F5A" w:rsidRPr="00662006" w:rsidRDefault="000C2F5A" w:rsidP="00205EC7">
      <w:pPr>
        <w:pStyle w:val="NormalWeb"/>
        <w:tabs>
          <w:tab w:val="left" w:pos="426"/>
        </w:tabs>
        <w:spacing w:before="0" w:beforeAutospacing="0" w:after="0" w:afterAutospacing="0"/>
        <w:jc w:val="both"/>
        <w:rPr>
          <w:rFonts w:ascii="Arial" w:hAnsi="Arial" w:cs="Arial"/>
          <w:sz w:val="16"/>
          <w:szCs w:val="16"/>
        </w:rPr>
      </w:pPr>
      <w:r w:rsidRPr="00662006">
        <w:rPr>
          <w:rFonts w:ascii="Arial" w:hAnsi="Arial" w:cs="Arial"/>
          <w:sz w:val="16"/>
          <w:szCs w:val="16"/>
        </w:rPr>
        <w:t>A despesa correrá à conta dos orçamentos informados no Termo de Referência e edital de licitação. Os órgãos participantes poderão celebrar contratos, emitir notas de empenho ou instrumento equivalente, dependendo dos valores envolvidos, conforme previst</w:t>
      </w:r>
      <w:r>
        <w:rPr>
          <w:rFonts w:ascii="Arial" w:hAnsi="Arial" w:cs="Arial"/>
          <w:sz w:val="16"/>
          <w:szCs w:val="16"/>
        </w:rPr>
        <w:t>o no artigo 62 da Lei 8.666/93.</w:t>
      </w:r>
    </w:p>
    <w:p w:rsidR="000C2F5A" w:rsidRPr="00662006" w:rsidRDefault="000C2F5A" w:rsidP="000C2F5A">
      <w:pPr>
        <w:pStyle w:val="Corpodetexto2"/>
        <w:ind w:right="-1"/>
        <w:rPr>
          <w:sz w:val="16"/>
          <w:szCs w:val="16"/>
        </w:rPr>
      </w:pPr>
    </w:p>
    <w:p w:rsidR="00CB6FA0" w:rsidRPr="009A54D1" w:rsidRDefault="00CB6FA0" w:rsidP="00CB6FA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CB6FA0" w:rsidRPr="008E4E8A" w:rsidRDefault="00CB6FA0" w:rsidP="00CB6FA0">
      <w:pPr>
        <w:pStyle w:val="Lista2"/>
        <w:ind w:left="0" w:firstLine="0"/>
        <w:rPr>
          <w:b/>
          <w:bCs/>
          <w:sz w:val="16"/>
          <w:szCs w:val="16"/>
        </w:rPr>
      </w:pPr>
      <w:r w:rsidRPr="008E4E8A">
        <w:rPr>
          <w:b/>
          <w:bCs/>
          <w:sz w:val="16"/>
          <w:szCs w:val="16"/>
        </w:rPr>
        <w:t xml:space="preserve"> </w:t>
      </w:r>
    </w:p>
    <w:p w:rsidR="00CB6FA0" w:rsidRPr="008E4E8A" w:rsidRDefault="00CB6FA0" w:rsidP="00CB6FA0">
      <w:pPr>
        <w:pStyle w:val="Lista2"/>
        <w:jc w:val="both"/>
        <w:rPr>
          <w:b/>
          <w:bCs/>
          <w:i/>
          <w:sz w:val="16"/>
          <w:szCs w:val="16"/>
        </w:rPr>
      </w:pPr>
    </w:p>
    <w:p w:rsidR="00CB6FA0" w:rsidRPr="008E4E8A" w:rsidRDefault="00CB6FA0" w:rsidP="00CB6FA0">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CB6FA0" w:rsidRPr="008E4E8A" w:rsidRDefault="00CB6FA0" w:rsidP="00CB6FA0">
      <w:pPr>
        <w:pStyle w:val="Lista2"/>
        <w:numPr>
          <w:ilvl w:val="0"/>
          <w:numId w:val="8"/>
        </w:numPr>
        <w:ind w:left="0" w:firstLine="0"/>
        <w:jc w:val="both"/>
        <w:rPr>
          <w:bCs/>
          <w:vanish/>
          <w:sz w:val="16"/>
          <w:szCs w:val="16"/>
        </w:rPr>
      </w:pPr>
    </w:p>
    <w:p w:rsidR="00CB6FA0" w:rsidRPr="008E4E8A" w:rsidRDefault="00CB6FA0" w:rsidP="00CB6FA0">
      <w:pPr>
        <w:pStyle w:val="Lista2"/>
        <w:numPr>
          <w:ilvl w:val="0"/>
          <w:numId w:val="8"/>
        </w:numPr>
        <w:ind w:left="0" w:firstLine="0"/>
        <w:jc w:val="both"/>
        <w:rPr>
          <w:bCs/>
          <w:vanish/>
          <w:sz w:val="16"/>
          <w:szCs w:val="16"/>
        </w:rPr>
      </w:pPr>
    </w:p>
    <w:p w:rsidR="00CB6FA0" w:rsidRPr="008E4E8A" w:rsidRDefault="00CB6FA0" w:rsidP="00CB6FA0">
      <w:pPr>
        <w:pStyle w:val="Lista2"/>
        <w:numPr>
          <w:ilvl w:val="0"/>
          <w:numId w:val="8"/>
        </w:numPr>
        <w:ind w:left="0" w:firstLine="0"/>
        <w:jc w:val="both"/>
        <w:rPr>
          <w:bCs/>
          <w:vanish/>
          <w:sz w:val="16"/>
          <w:szCs w:val="16"/>
        </w:rPr>
      </w:pPr>
    </w:p>
    <w:p w:rsidR="00CB6FA0" w:rsidRPr="008E4E8A" w:rsidRDefault="00CB6FA0" w:rsidP="00CB6FA0">
      <w:pPr>
        <w:pStyle w:val="Lista2"/>
        <w:numPr>
          <w:ilvl w:val="0"/>
          <w:numId w:val="8"/>
        </w:numPr>
        <w:ind w:left="0" w:firstLine="0"/>
        <w:jc w:val="both"/>
        <w:rPr>
          <w:bCs/>
          <w:vanish/>
          <w:sz w:val="16"/>
          <w:szCs w:val="16"/>
        </w:rPr>
      </w:pPr>
    </w:p>
    <w:p w:rsidR="00CB6FA0" w:rsidRPr="008E4E8A" w:rsidRDefault="00CB6FA0" w:rsidP="00CB6FA0">
      <w:pPr>
        <w:pStyle w:val="Lista2"/>
        <w:numPr>
          <w:ilvl w:val="0"/>
          <w:numId w:val="8"/>
        </w:numPr>
        <w:ind w:left="0" w:firstLine="0"/>
        <w:jc w:val="both"/>
        <w:rPr>
          <w:bCs/>
          <w:vanish/>
          <w:sz w:val="16"/>
          <w:szCs w:val="16"/>
        </w:rPr>
      </w:pPr>
    </w:p>
    <w:p w:rsidR="00CB6FA0" w:rsidRPr="008E4E8A" w:rsidRDefault="00CB6FA0" w:rsidP="00CB6FA0">
      <w:pPr>
        <w:pStyle w:val="Lista2"/>
        <w:numPr>
          <w:ilvl w:val="0"/>
          <w:numId w:val="8"/>
        </w:numPr>
        <w:ind w:left="0" w:firstLine="0"/>
        <w:jc w:val="both"/>
        <w:rPr>
          <w:bCs/>
          <w:vanish/>
          <w:sz w:val="16"/>
          <w:szCs w:val="16"/>
        </w:rPr>
      </w:pPr>
    </w:p>
    <w:p w:rsidR="00CB6FA0" w:rsidRPr="008E4E8A" w:rsidRDefault="00CB6FA0" w:rsidP="00CB6FA0">
      <w:pPr>
        <w:pStyle w:val="Lista2"/>
        <w:numPr>
          <w:ilvl w:val="0"/>
          <w:numId w:val="8"/>
        </w:numPr>
        <w:ind w:left="0" w:firstLine="0"/>
        <w:jc w:val="both"/>
        <w:rPr>
          <w:bCs/>
          <w:vanish/>
          <w:sz w:val="16"/>
          <w:szCs w:val="16"/>
        </w:rPr>
      </w:pPr>
    </w:p>
    <w:p w:rsidR="00CB6FA0" w:rsidRPr="008E4E8A" w:rsidRDefault="00CB6FA0" w:rsidP="00CB6FA0">
      <w:pPr>
        <w:pStyle w:val="Lista2"/>
        <w:numPr>
          <w:ilvl w:val="0"/>
          <w:numId w:val="8"/>
        </w:numPr>
        <w:ind w:left="0" w:firstLine="0"/>
        <w:jc w:val="both"/>
        <w:rPr>
          <w:bCs/>
          <w:vanish/>
          <w:sz w:val="16"/>
          <w:szCs w:val="16"/>
        </w:rPr>
      </w:pPr>
    </w:p>
    <w:p w:rsidR="00CB6FA0" w:rsidRPr="008E4E8A" w:rsidRDefault="00CB6FA0" w:rsidP="00CB6FA0">
      <w:pPr>
        <w:pStyle w:val="Lista2"/>
        <w:numPr>
          <w:ilvl w:val="0"/>
          <w:numId w:val="8"/>
        </w:numPr>
        <w:ind w:left="0" w:firstLine="0"/>
        <w:jc w:val="both"/>
        <w:rPr>
          <w:bCs/>
          <w:vanish/>
          <w:sz w:val="16"/>
          <w:szCs w:val="16"/>
        </w:rPr>
      </w:pP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r>
        <w:rPr>
          <w:bCs/>
          <w:sz w:val="16"/>
          <w:szCs w:val="16"/>
        </w:rPr>
        <w:t>9</w:t>
      </w:r>
      <w:r w:rsidRPr="008E4E8A">
        <w:rPr>
          <w:bCs/>
          <w:sz w:val="16"/>
          <w:szCs w:val="16"/>
        </w:rPr>
        <w:t>.1. Além daquelas determinadas por leis, decretos, regulamentos e demais dispositivos legais, a CONTRATADA estará sujeita a:</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r>
        <w:rPr>
          <w:bCs/>
          <w:sz w:val="16"/>
          <w:szCs w:val="16"/>
        </w:rPr>
        <w:t>9</w:t>
      </w:r>
      <w:r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r>
        <w:rPr>
          <w:bCs/>
          <w:sz w:val="16"/>
          <w:szCs w:val="16"/>
        </w:rPr>
        <w:t>9</w:t>
      </w:r>
      <w:r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r>
        <w:rPr>
          <w:bCs/>
          <w:sz w:val="16"/>
          <w:szCs w:val="16"/>
        </w:rPr>
        <w:t>9</w:t>
      </w:r>
      <w:r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8E4E8A">
        <w:rPr>
          <w:bCs/>
          <w:sz w:val="16"/>
          <w:szCs w:val="16"/>
        </w:rPr>
        <w:t>descredenciado no Cadastro de Fornecedores Estadual</w:t>
      </w:r>
      <w:proofErr w:type="gramEnd"/>
      <w:r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vanish/>
          <w:sz w:val="16"/>
          <w:szCs w:val="16"/>
        </w:rPr>
      </w:pPr>
      <w:r>
        <w:rPr>
          <w:bCs/>
          <w:sz w:val="16"/>
          <w:szCs w:val="16"/>
        </w:rPr>
        <w:t>9</w:t>
      </w:r>
      <w:r w:rsidRPr="008E4E8A">
        <w:rPr>
          <w:bCs/>
          <w:sz w:val="16"/>
          <w:szCs w:val="16"/>
        </w:rPr>
        <w:t xml:space="preserve">.6 </w:t>
      </w:r>
    </w:p>
    <w:p w:rsidR="00CB6FA0" w:rsidRPr="008E4E8A" w:rsidRDefault="00CB6FA0" w:rsidP="00CB6FA0">
      <w:pPr>
        <w:pStyle w:val="Lista2"/>
        <w:numPr>
          <w:ilvl w:val="1"/>
          <w:numId w:val="11"/>
        </w:numPr>
        <w:ind w:left="0" w:firstLine="0"/>
        <w:jc w:val="both"/>
        <w:rPr>
          <w:bCs/>
          <w:vanish/>
          <w:sz w:val="16"/>
          <w:szCs w:val="16"/>
        </w:rPr>
      </w:pPr>
    </w:p>
    <w:p w:rsidR="00CB6FA0" w:rsidRPr="008E4E8A" w:rsidRDefault="00CB6FA0" w:rsidP="00CB6FA0">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numPr>
          <w:ilvl w:val="0"/>
          <w:numId w:val="9"/>
        </w:numPr>
        <w:ind w:left="0" w:firstLine="709"/>
        <w:jc w:val="both"/>
        <w:rPr>
          <w:bCs/>
          <w:sz w:val="16"/>
          <w:szCs w:val="16"/>
        </w:rPr>
      </w:pPr>
      <w:r w:rsidRPr="008E4E8A">
        <w:rPr>
          <w:bCs/>
          <w:sz w:val="16"/>
          <w:szCs w:val="16"/>
        </w:rPr>
        <w:t>Inexecução total ou parcial do contrato;</w:t>
      </w:r>
    </w:p>
    <w:p w:rsidR="00CB6FA0" w:rsidRPr="008E4E8A" w:rsidRDefault="00CB6FA0" w:rsidP="00CB6FA0">
      <w:pPr>
        <w:pStyle w:val="Lista2"/>
        <w:numPr>
          <w:ilvl w:val="0"/>
          <w:numId w:val="9"/>
        </w:numPr>
        <w:ind w:left="0" w:firstLine="709"/>
        <w:jc w:val="both"/>
        <w:rPr>
          <w:bCs/>
          <w:sz w:val="16"/>
          <w:szCs w:val="16"/>
        </w:rPr>
      </w:pPr>
      <w:r w:rsidRPr="008E4E8A">
        <w:rPr>
          <w:bCs/>
          <w:sz w:val="16"/>
          <w:szCs w:val="16"/>
        </w:rPr>
        <w:t>Apresentação de documentação falsa;</w:t>
      </w:r>
    </w:p>
    <w:p w:rsidR="00CB6FA0" w:rsidRPr="008E4E8A" w:rsidRDefault="00CB6FA0" w:rsidP="00CB6FA0">
      <w:pPr>
        <w:pStyle w:val="Lista2"/>
        <w:numPr>
          <w:ilvl w:val="0"/>
          <w:numId w:val="9"/>
        </w:numPr>
        <w:ind w:left="0" w:firstLine="709"/>
        <w:jc w:val="both"/>
        <w:rPr>
          <w:bCs/>
          <w:sz w:val="16"/>
          <w:szCs w:val="16"/>
        </w:rPr>
      </w:pPr>
      <w:r w:rsidRPr="008E4E8A">
        <w:rPr>
          <w:bCs/>
          <w:sz w:val="16"/>
          <w:szCs w:val="16"/>
        </w:rPr>
        <w:t>Comportamento inidôneo;</w:t>
      </w:r>
    </w:p>
    <w:p w:rsidR="00CB6FA0" w:rsidRPr="008E4E8A" w:rsidRDefault="00CB6FA0" w:rsidP="00CB6FA0">
      <w:pPr>
        <w:pStyle w:val="Lista2"/>
        <w:numPr>
          <w:ilvl w:val="0"/>
          <w:numId w:val="9"/>
        </w:numPr>
        <w:ind w:left="0" w:firstLine="709"/>
        <w:jc w:val="both"/>
        <w:rPr>
          <w:bCs/>
          <w:sz w:val="16"/>
          <w:szCs w:val="16"/>
        </w:rPr>
      </w:pPr>
      <w:r w:rsidRPr="008E4E8A">
        <w:rPr>
          <w:bCs/>
          <w:sz w:val="16"/>
          <w:szCs w:val="16"/>
        </w:rPr>
        <w:t>Fraude fiscal;</w:t>
      </w:r>
    </w:p>
    <w:p w:rsidR="00CB6FA0" w:rsidRPr="008E4E8A" w:rsidRDefault="00CB6FA0" w:rsidP="00CB6FA0">
      <w:pPr>
        <w:pStyle w:val="Lista2"/>
        <w:numPr>
          <w:ilvl w:val="0"/>
          <w:numId w:val="9"/>
        </w:numPr>
        <w:ind w:left="0" w:firstLine="709"/>
        <w:jc w:val="both"/>
        <w:rPr>
          <w:bCs/>
          <w:sz w:val="16"/>
          <w:szCs w:val="16"/>
        </w:rPr>
      </w:pPr>
      <w:r w:rsidRPr="008E4E8A">
        <w:rPr>
          <w:bCs/>
          <w:sz w:val="16"/>
          <w:szCs w:val="16"/>
        </w:rPr>
        <w:t>Descumprimento de qualquer dos deveres elencados no Edital ou no Contrato.</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CB6FA0" w:rsidRPr="008E4E8A" w:rsidRDefault="00CB6FA0" w:rsidP="00CB6FA0">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CB6FA0" w:rsidRPr="008E4E8A" w:rsidTr="00F47F1A">
        <w:tc>
          <w:tcPr>
            <w:tcW w:w="697" w:type="dxa"/>
          </w:tcPr>
          <w:p w:rsidR="00CB6FA0" w:rsidRPr="008E4E8A" w:rsidRDefault="00CB6FA0" w:rsidP="00F47F1A">
            <w:pPr>
              <w:pStyle w:val="Lista2"/>
              <w:ind w:left="0"/>
              <w:jc w:val="both"/>
              <w:rPr>
                <w:bCs/>
                <w:sz w:val="16"/>
                <w:szCs w:val="16"/>
              </w:rPr>
            </w:pPr>
            <w:r w:rsidRPr="008E4E8A">
              <w:rPr>
                <w:bCs/>
                <w:sz w:val="16"/>
                <w:szCs w:val="16"/>
              </w:rPr>
              <w:t>ITE</w:t>
            </w:r>
          </w:p>
        </w:tc>
        <w:tc>
          <w:tcPr>
            <w:tcW w:w="6471" w:type="dxa"/>
          </w:tcPr>
          <w:p w:rsidR="00CB6FA0" w:rsidRPr="008E4E8A" w:rsidRDefault="00CB6FA0" w:rsidP="00F47F1A">
            <w:pPr>
              <w:pStyle w:val="Lista2"/>
              <w:jc w:val="both"/>
              <w:rPr>
                <w:bCs/>
                <w:sz w:val="16"/>
                <w:szCs w:val="16"/>
              </w:rPr>
            </w:pPr>
            <w:r w:rsidRPr="008E4E8A">
              <w:rPr>
                <w:bCs/>
                <w:sz w:val="16"/>
                <w:szCs w:val="16"/>
              </w:rPr>
              <w:t>DESCRIÇÃO DA INFRAÇÃO</w:t>
            </w:r>
          </w:p>
        </w:tc>
        <w:tc>
          <w:tcPr>
            <w:tcW w:w="1054" w:type="dxa"/>
          </w:tcPr>
          <w:p w:rsidR="00CB6FA0" w:rsidRPr="008E4E8A" w:rsidRDefault="00CB6FA0" w:rsidP="00F47F1A">
            <w:pPr>
              <w:pStyle w:val="Lista2"/>
              <w:jc w:val="both"/>
              <w:rPr>
                <w:bCs/>
                <w:sz w:val="16"/>
                <w:szCs w:val="16"/>
              </w:rPr>
            </w:pPr>
            <w:r w:rsidRPr="008E4E8A">
              <w:rPr>
                <w:bCs/>
                <w:sz w:val="16"/>
                <w:szCs w:val="16"/>
              </w:rPr>
              <w:t>GRAU</w:t>
            </w:r>
          </w:p>
        </w:tc>
        <w:tc>
          <w:tcPr>
            <w:tcW w:w="1438" w:type="dxa"/>
          </w:tcPr>
          <w:p w:rsidR="00CB6FA0" w:rsidRPr="008E4E8A" w:rsidRDefault="00CB6FA0" w:rsidP="00F47F1A">
            <w:pPr>
              <w:pStyle w:val="Lista2"/>
              <w:jc w:val="both"/>
              <w:rPr>
                <w:bCs/>
                <w:sz w:val="16"/>
                <w:szCs w:val="16"/>
              </w:rPr>
            </w:pPr>
            <w:r w:rsidRPr="008E4E8A">
              <w:rPr>
                <w:bCs/>
                <w:sz w:val="16"/>
                <w:szCs w:val="16"/>
              </w:rPr>
              <w:t>MULTA*</w:t>
            </w:r>
          </w:p>
        </w:tc>
      </w:tr>
      <w:tr w:rsidR="00CB6FA0" w:rsidRPr="008E4E8A" w:rsidTr="00F47F1A">
        <w:tc>
          <w:tcPr>
            <w:tcW w:w="697" w:type="dxa"/>
          </w:tcPr>
          <w:p w:rsidR="00CB6FA0" w:rsidRPr="008E4E8A" w:rsidRDefault="00CB6FA0" w:rsidP="00CB6FA0">
            <w:pPr>
              <w:pStyle w:val="Lista2"/>
              <w:numPr>
                <w:ilvl w:val="0"/>
                <w:numId w:val="10"/>
              </w:numPr>
              <w:jc w:val="both"/>
              <w:rPr>
                <w:bCs/>
                <w:sz w:val="16"/>
                <w:szCs w:val="16"/>
              </w:rPr>
            </w:pPr>
          </w:p>
        </w:tc>
        <w:tc>
          <w:tcPr>
            <w:tcW w:w="6471" w:type="dxa"/>
          </w:tcPr>
          <w:p w:rsidR="00CB6FA0" w:rsidRPr="008E4E8A" w:rsidRDefault="00CB6FA0" w:rsidP="00F47F1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CB6FA0" w:rsidRPr="008E4E8A" w:rsidRDefault="00CB6FA0" w:rsidP="00F47F1A">
            <w:pPr>
              <w:pStyle w:val="Lista2"/>
              <w:jc w:val="both"/>
              <w:rPr>
                <w:bCs/>
                <w:sz w:val="16"/>
                <w:szCs w:val="16"/>
              </w:rPr>
            </w:pPr>
            <w:r w:rsidRPr="008E4E8A">
              <w:rPr>
                <w:bCs/>
                <w:sz w:val="16"/>
                <w:szCs w:val="16"/>
              </w:rPr>
              <w:t>06</w:t>
            </w:r>
          </w:p>
        </w:tc>
        <w:tc>
          <w:tcPr>
            <w:tcW w:w="1438" w:type="dxa"/>
          </w:tcPr>
          <w:p w:rsidR="00CB6FA0" w:rsidRPr="008E4E8A" w:rsidRDefault="00CB6FA0" w:rsidP="00F47F1A">
            <w:pPr>
              <w:pStyle w:val="Lista2"/>
              <w:jc w:val="both"/>
              <w:rPr>
                <w:bCs/>
                <w:sz w:val="16"/>
                <w:szCs w:val="16"/>
              </w:rPr>
            </w:pPr>
            <w:r w:rsidRPr="008E4E8A">
              <w:rPr>
                <w:bCs/>
                <w:sz w:val="16"/>
                <w:szCs w:val="16"/>
              </w:rPr>
              <w:t>4,0% por dia</w:t>
            </w:r>
          </w:p>
        </w:tc>
      </w:tr>
      <w:tr w:rsidR="00CB6FA0" w:rsidRPr="008E4E8A" w:rsidTr="00F47F1A">
        <w:trPr>
          <w:trHeight w:val="600"/>
        </w:trPr>
        <w:tc>
          <w:tcPr>
            <w:tcW w:w="697" w:type="dxa"/>
          </w:tcPr>
          <w:p w:rsidR="00CB6FA0" w:rsidRPr="008E4E8A" w:rsidRDefault="00CB6FA0" w:rsidP="00CB6FA0">
            <w:pPr>
              <w:pStyle w:val="Lista2"/>
              <w:numPr>
                <w:ilvl w:val="0"/>
                <w:numId w:val="10"/>
              </w:numPr>
              <w:jc w:val="both"/>
              <w:rPr>
                <w:bCs/>
                <w:sz w:val="16"/>
                <w:szCs w:val="16"/>
              </w:rPr>
            </w:pPr>
          </w:p>
        </w:tc>
        <w:tc>
          <w:tcPr>
            <w:tcW w:w="6471" w:type="dxa"/>
          </w:tcPr>
          <w:p w:rsidR="00CB6FA0" w:rsidRPr="008E4E8A" w:rsidRDefault="00CB6FA0" w:rsidP="00F47F1A">
            <w:pPr>
              <w:pStyle w:val="Lista2"/>
              <w:rPr>
                <w:bCs/>
                <w:sz w:val="16"/>
                <w:szCs w:val="16"/>
              </w:rPr>
            </w:pPr>
            <w:r w:rsidRPr="008E4E8A">
              <w:rPr>
                <w:bCs/>
                <w:sz w:val="16"/>
                <w:szCs w:val="16"/>
              </w:rPr>
              <w:t>Usar indevidamente informações sigilosas a que teve acesso; por ocorrência.</w:t>
            </w:r>
          </w:p>
        </w:tc>
        <w:tc>
          <w:tcPr>
            <w:tcW w:w="1054" w:type="dxa"/>
          </w:tcPr>
          <w:p w:rsidR="00CB6FA0" w:rsidRPr="008E4E8A" w:rsidRDefault="00CB6FA0" w:rsidP="00F47F1A">
            <w:pPr>
              <w:pStyle w:val="Lista2"/>
              <w:jc w:val="both"/>
              <w:rPr>
                <w:bCs/>
                <w:sz w:val="16"/>
                <w:szCs w:val="16"/>
              </w:rPr>
            </w:pPr>
            <w:r w:rsidRPr="008E4E8A">
              <w:rPr>
                <w:bCs/>
                <w:sz w:val="16"/>
                <w:szCs w:val="16"/>
              </w:rPr>
              <w:t>06</w:t>
            </w:r>
          </w:p>
        </w:tc>
        <w:tc>
          <w:tcPr>
            <w:tcW w:w="1438" w:type="dxa"/>
          </w:tcPr>
          <w:p w:rsidR="00CB6FA0" w:rsidRPr="008E4E8A" w:rsidRDefault="00CB6FA0" w:rsidP="00F47F1A">
            <w:pPr>
              <w:pStyle w:val="Lista2"/>
              <w:jc w:val="both"/>
              <w:rPr>
                <w:bCs/>
                <w:sz w:val="16"/>
                <w:szCs w:val="16"/>
              </w:rPr>
            </w:pPr>
            <w:r w:rsidRPr="008E4E8A">
              <w:rPr>
                <w:bCs/>
                <w:sz w:val="16"/>
                <w:szCs w:val="16"/>
              </w:rPr>
              <w:t>4,0% por dia</w:t>
            </w:r>
          </w:p>
        </w:tc>
      </w:tr>
      <w:tr w:rsidR="00CB6FA0" w:rsidRPr="008E4E8A" w:rsidTr="00F47F1A">
        <w:tc>
          <w:tcPr>
            <w:tcW w:w="697" w:type="dxa"/>
          </w:tcPr>
          <w:p w:rsidR="00CB6FA0" w:rsidRPr="008E4E8A" w:rsidRDefault="00CB6FA0" w:rsidP="00CB6FA0">
            <w:pPr>
              <w:pStyle w:val="Lista2"/>
              <w:numPr>
                <w:ilvl w:val="0"/>
                <w:numId w:val="10"/>
              </w:numPr>
              <w:jc w:val="both"/>
              <w:rPr>
                <w:bCs/>
                <w:sz w:val="16"/>
                <w:szCs w:val="16"/>
              </w:rPr>
            </w:pPr>
          </w:p>
        </w:tc>
        <w:tc>
          <w:tcPr>
            <w:tcW w:w="6471" w:type="dxa"/>
          </w:tcPr>
          <w:p w:rsidR="00CB6FA0" w:rsidRPr="008E4E8A" w:rsidRDefault="00CB6FA0" w:rsidP="00F47F1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CB6FA0" w:rsidRPr="008E4E8A" w:rsidRDefault="00CB6FA0" w:rsidP="00F47F1A">
            <w:pPr>
              <w:pStyle w:val="Lista2"/>
              <w:jc w:val="both"/>
              <w:rPr>
                <w:bCs/>
                <w:sz w:val="16"/>
                <w:szCs w:val="16"/>
              </w:rPr>
            </w:pPr>
            <w:r w:rsidRPr="008E4E8A">
              <w:rPr>
                <w:bCs/>
                <w:sz w:val="16"/>
                <w:szCs w:val="16"/>
              </w:rPr>
              <w:t>05</w:t>
            </w:r>
          </w:p>
        </w:tc>
        <w:tc>
          <w:tcPr>
            <w:tcW w:w="1438" w:type="dxa"/>
          </w:tcPr>
          <w:p w:rsidR="00CB6FA0" w:rsidRPr="008E4E8A" w:rsidRDefault="00CB6FA0" w:rsidP="00F47F1A">
            <w:pPr>
              <w:pStyle w:val="Lista2"/>
              <w:jc w:val="both"/>
              <w:rPr>
                <w:bCs/>
                <w:sz w:val="16"/>
                <w:szCs w:val="16"/>
              </w:rPr>
            </w:pPr>
            <w:r w:rsidRPr="008E4E8A">
              <w:rPr>
                <w:bCs/>
                <w:sz w:val="16"/>
                <w:szCs w:val="16"/>
              </w:rPr>
              <w:t>3,2% por dia</w:t>
            </w:r>
          </w:p>
        </w:tc>
      </w:tr>
      <w:tr w:rsidR="00CB6FA0" w:rsidRPr="008E4E8A" w:rsidTr="00F47F1A">
        <w:tc>
          <w:tcPr>
            <w:tcW w:w="697" w:type="dxa"/>
          </w:tcPr>
          <w:p w:rsidR="00CB6FA0" w:rsidRPr="008E4E8A" w:rsidRDefault="00CB6FA0" w:rsidP="00CB6FA0">
            <w:pPr>
              <w:pStyle w:val="Lista2"/>
              <w:numPr>
                <w:ilvl w:val="0"/>
                <w:numId w:val="10"/>
              </w:numPr>
              <w:jc w:val="both"/>
              <w:rPr>
                <w:bCs/>
                <w:sz w:val="16"/>
                <w:szCs w:val="16"/>
              </w:rPr>
            </w:pPr>
          </w:p>
        </w:tc>
        <w:tc>
          <w:tcPr>
            <w:tcW w:w="6471" w:type="dxa"/>
          </w:tcPr>
          <w:p w:rsidR="00CB6FA0" w:rsidRPr="008E4E8A" w:rsidRDefault="00CB6FA0" w:rsidP="00F47F1A">
            <w:pPr>
              <w:pStyle w:val="Lista2"/>
              <w:rPr>
                <w:bCs/>
                <w:sz w:val="16"/>
                <w:szCs w:val="16"/>
              </w:rPr>
            </w:pPr>
            <w:r w:rsidRPr="008E4E8A">
              <w:rPr>
                <w:bCs/>
                <w:sz w:val="16"/>
                <w:szCs w:val="16"/>
              </w:rPr>
              <w:t>Destruir ou danificar documentos por culpa ou dolo de seus agentes; por ocorrência.</w:t>
            </w:r>
          </w:p>
        </w:tc>
        <w:tc>
          <w:tcPr>
            <w:tcW w:w="1054" w:type="dxa"/>
          </w:tcPr>
          <w:p w:rsidR="00CB6FA0" w:rsidRPr="008E4E8A" w:rsidRDefault="00CB6FA0" w:rsidP="00F47F1A">
            <w:pPr>
              <w:pStyle w:val="Lista2"/>
              <w:jc w:val="both"/>
              <w:rPr>
                <w:bCs/>
                <w:sz w:val="16"/>
                <w:szCs w:val="16"/>
              </w:rPr>
            </w:pPr>
            <w:r w:rsidRPr="008E4E8A">
              <w:rPr>
                <w:bCs/>
                <w:sz w:val="16"/>
                <w:szCs w:val="16"/>
              </w:rPr>
              <w:t>05</w:t>
            </w:r>
          </w:p>
        </w:tc>
        <w:tc>
          <w:tcPr>
            <w:tcW w:w="1438" w:type="dxa"/>
          </w:tcPr>
          <w:p w:rsidR="00CB6FA0" w:rsidRPr="008E4E8A" w:rsidRDefault="00CB6FA0" w:rsidP="00F47F1A">
            <w:pPr>
              <w:pStyle w:val="Lista2"/>
              <w:jc w:val="both"/>
              <w:rPr>
                <w:bCs/>
                <w:sz w:val="16"/>
                <w:szCs w:val="16"/>
              </w:rPr>
            </w:pPr>
            <w:r w:rsidRPr="008E4E8A">
              <w:rPr>
                <w:bCs/>
                <w:sz w:val="16"/>
                <w:szCs w:val="16"/>
              </w:rPr>
              <w:t>3,2% por dia</w:t>
            </w:r>
          </w:p>
        </w:tc>
      </w:tr>
      <w:tr w:rsidR="00CB6FA0" w:rsidRPr="008E4E8A" w:rsidTr="00F47F1A">
        <w:tc>
          <w:tcPr>
            <w:tcW w:w="697" w:type="dxa"/>
          </w:tcPr>
          <w:p w:rsidR="00CB6FA0" w:rsidRPr="008E4E8A" w:rsidRDefault="00CB6FA0" w:rsidP="00CB6FA0">
            <w:pPr>
              <w:pStyle w:val="Lista2"/>
              <w:numPr>
                <w:ilvl w:val="0"/>
                <w:numId w:val="10"/>
              </w:numPr>
              <w:jc w:val="both"/>
              <w:rPr>
                <w:bCs/>
                <w:sz w:val="16"/>
                <w:szCs w:val="16"/>
              </w:rPr>
            </w:pPr>
          </w:p>
        </w:tc>
        <w:tc>
          <w:tcPr>
            <w:tcW w:w="6471" w:type="dxa"/>
          </w:tcPr>
          <w:p w:rsidR="00CB6FA0" w:rsidRPr="008E4E8A" w:rsidRDefault="00CB6FA0" w:rsidP="00F47F1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CB6FA0" w:rsidRPr="008E4E8A" w:rsidRDefault="00CB6FA0" w:rsidP="00F47F1A">
            <w:pPr>
              <w:pStyle w:val="Lista2"/>
              <w:jc w:val="both"/>
              <w:rPr>
                <w:bCs/>
                <w:sz w:val="16"/>
                <w:szCs w:val="16"/>
              </w:rPr>
            </w:pPr>
            <w:r w:rsidRPr="008E4E8A">
              <w:rPr>
                <w:bCs/>
                <w:sz w:val="16"/>
                <w:szCs w:val="16"/>
              </w:rPr>
              <w:t>04</w:t>
            </w:r>
          </w:p>
        </w:tc>
        <w:tc>
          <w:tcPr>
            <w:tcW w:w="1438" w:type="dxa"/>
          </w:tcPr>
          <w:p w:rsidR="00CB6FA0" w:rsidRPr="008E4E8A" w:rsidRDefault="00CB6FA0" w:rsidP="00F47F1A">
            <w:pPr>
              <w:pStyle w:val="Lista2"/>
              <w:jc w:val="both"/>
              <w:rPr>
                <w:bCs/>
                <w:sz w:val="16"/>
                <w:szCs w:val="16"/>
              </w:rPr>
            </w:pPr>
            <w:r w:rsidRPr="008E4E8A">
              <w:rPr>
                <w:bCs/>
                <w:sz w:val="16"/>
                <w:szCs w:val="16"/>
              </w:rPr>
              <w:t>1,6% por dia</w:t>
            </w:r>
          </w:p>
        </w:tc>
      </w:tr>
      <w:tr w:rsidR="00CB6FA0" w:rsidRPr="008E4E8A" w:rsidTr="00F47F1A">
        <w:tc>
          <w:tcPr>
            <w:tcW w:w="697" w:type="dxa"/>
          </w:tcPr>
          <w:p w:rsidR="00CB6FA0" w:rsidRPr="008E4E8A" w:rsidRDefault="00CB6FA0" w:rsidP="00CB6FA0">
            <w:pPr>
              <w:pStyle w:val="Lista2"/>
              <w:numPr>
                <w:ilvl w:val="0"/>
                <w:numId w:val="10"/>
              </w:numPr>
              <w:jc w:val="both"/>
              <w:rPr>
                <w:bCs/>
                <w:sz w:val="16"/>
                <w:szCs w:val="16"/>
              </w:rPr>
            </w:pPr>
          </w:p>
        </w:tc>
        <w:tc>
          <w:tcPr>
            <w:tcW w:w="6471" w:type="dxa"/>
          </w:tcPr>
          <w:p w:rsidR="00CB6FA0" w:rsidRPr="008E4E8A" w:rsidRDefault="00CB6FA0" w:rsidP="00F47F1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CB6FA0" w:rsidRPr="008E4E8A" w:rsidRDefault="00CB6FA0" w:rsidP="00F47F1A">
            <w:pPr>
              <w:pStyle w:val="Lista2"/>
              <w:jc w:val="both"/>
              <w:rPr>
                <w:bCs/>
                <w:sz w:val="16"/>
                <w:szCs w:val="16"/>
              </w:rPr>
            </w:pPr>
            <w:r w:rsidRPr="008E4E8A">
              <w:rPr>
                <w:bCs/>
                <w:sz w:val="16"/>
                <w:szCs w:val="16"/>
              </w:rPr>
              <w:t>02</w:t>
            </w:r>
          </w:p>
        </w:tc>
        <w:tc>
          <w:tcPr>
            <w:tcW w:w="1438" w:type="dxa"/>
          </w:tcPr>
          <w:p w:rsidR="00CB6FA0" w:rsidRPr="008E4E8A" w:rsidRDefault="00CB6FA0" w:rsidP="00F47F1A">
            <w:pPr>
              <w:pStyle w:val="Lista2"/>
              <w:jc w:val="both"/>
              <w:rPr>
                <w:bCs/>
                <w:sz w:val="16"/>
                <w:szCs w:val="16"/>
              </w:rPr>
            </w:pPr>
            <w:r w:rsidRPr="008E4E8A">
              <w:rPr>
                <w:bCs/>
                <w:sz w:val="16"/>
                <w:szCs w:val="16"/>
              </w:rPr>
              <w:t>0,4% por dia</w:t>
            </w:r>
          </w:p>
        </w:tc>
      </w:tr>
      <w:tr w:rsidR="00CB6FA0" w:rsidRPr="008E4E8A" w:rsidTr="00F47F1A">
        <w:tc>
          <w:tcPr>
            <w:tcW w:w="9660" w:type="dxa"/>
            <w:gridSpan w:val="4"/>
          </w:tcPr>
          <w:p w:rsidR="00CB6FA0" w:rsidRPr="008E4E8A" w:rsidRDefault="00CB6FA0" w:rsidP="00F47F1A">
            <w:pPr>
              <w:pStyle w:val="Lista2"/>
              <w:jc w:val="both"/>
              <w:rPr>
                <w:bCs/>
                <w:sz w:val="16"/>
                <w:szCs w:val="16"/>
              </w:rPr>
            </w:pPr>
            <w:r w:rsidRPr="008E4E8A">
              <w:rPr>
                <w:bCs/>
                <w:sz w:val="16"/>
                <w:szCs w:val="16"/>
              </w:rPr>
              <w:t xml:space="preserve"> Para os itens a seguir, deixar de:</w:t>
            </w:r>
          </w:p>
        </w:tc>
      </w:tr>
      <w:tr w:rsidR="00CB6FA0" w:rsidRPr="008E4E8A" w:rsidTr="00F47F1A">
        <w:tc>
          <w:tcPr>
            <w:tcW w:w="697" w:type="dxa"/>
          </w:tcPr>
          <w:p w:rsidR="00CB6FA0" w:rsidRPr="008E4E8A" w:rsidRDefault="00CB6FA0" w:rsidP="00CB6FA0">
            <w:pPr>
              <w:pStyle w:val="Lista2"/>
              <w:numPr>
                <w:ilvl w:val="0"/>
                <w:numId w:val="10"/>
              </w:numPr>
              <w:jc w:val="both"/>
              <w:rPr>
                <w:bCs/>
                <w:sz w:val="16"/>
                <w:szCs w:val="16"/>
              </w:rPr>
            </w:pPr>
          </w:p>
        </w:tc>
        <w:tc>
          <w:tcPr>
            <w:tcW w:w="6471" w:type="dxa"/>
          </w:tcPr>
          <w:p w:rsidR="00CB6FA0" w:rsidRPr="008E4E8A" w:rsidRDefault="00CB6FA0" w:rsidP="00F47F1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CB6FA0" w:rsidRPr="008E4E8A" w:rsidRDefault="00CB6FA0" w:rsidP="00F47F1A">
            <w:pPr>
              <w:pStyle w:val="Lista2"/>
              <w:jc w:val="both"/>
              <w:rPr>
                <w:bCs/>
                <w:sz w:val="16"/>
                <w:szCs w:val="16"/>
              </w:rPr>
            </w:pPr>
            <w:r w:rsidRPr="008E4E8A">
              <w:rPr>
                <w:bCs/>
                <w:sz w:val="16"/>
                <w:szCs w:val="16"/>
              </w:rPr>
              <w:t>05</w:t>
            </w:r>
          </w:p>
        </w:tc>
        <w:tc>
          <w:tcPr>
            <w:tcW w:w="1438" w:type="dxa"/>
          </w:tcPr>
          <w:p w:rsidR="00CB6FA0" w:rsidRPr="008E4E8A" w:rsidRDefault="00CB6FA0" w:rsidP="00F47F1A">
            <w:pPr>
              <w:pStyle w:val="Lista2"/>
              <w:jc w:val="both"/>
              <w:rPr>
                <w:bCs/>
                <w:sz w:val="16"/>
                <w:szCs w:val="16"/>
              </w:rPr>
            </w:pPr>
            <w:r w:rsidRPr="008E4E8A">
              <w:rPr>
                <w:bCs/>
                <w:sz w:val="16"/>
                <w:szCs w:val="16"/>
              </w:rPr>
              <w:t>3,2% por dia</w:t>
            </w:r>
          </w:p>
        </w:tc>
      </w:tr>
      <w:tr w:rsidR="00CB6FA0" w:rsidRPr="008E4E8A" w:rsidTr="00F47F1A">
        <w:tc>
          <w:tcPr>
            <w:tcW w:w="697" w:type="dxa"/>
          </w:tcPr>
          <w:p w:rsidR="00CB6FA0" w:rsidRPr="008E4E8A" w:rsidRDefault="00CB6FA0" w:rsidP="00CB6FA0">
            <w:pPr>
              <w:pStyle w:val="Lista2"/>
              <w:numPr>
                <w:ilvl w:val="0"/>
                <w:numId w:val="10"/>
              </w:numPr>
              <w:jc w:val="both"/>
              <w:rPr>
                <w:bCs/>
                <w:sz w:val="16"/>
                <w:szCs w:val="16"/>
              </w:rPr>
            </w:pPr>
          </w:p>
        </w:tc>
        <w:tc>
          <w:tcPr>
            <w:tcW w:w="6471" w:type="dxa"/>
          </w:tcPr>
          <w:p w:rsidR="00CB6FA0" w:rsidRPr="008E4E8A" w:rsidRDefault="00CB6FA0" w:rsidP="00F47F1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CB6FA0" w:rsidRPr="008E4E8A" w:rsidRDefault="00CB6FA0" w:rsidP="00F47F1A">
            <w:pPr>
              <w:pStyle w:val="Lista2"/>
              <w:jc w:val="both"/>
              <w:rPr>
                <w:bCs/>
                <w:sz w:val="16"/>
                <w:szCs w:val="16"/>
              </w:rPr>
            </w:pPr>
            <w:r w:rsidRPr="008E4E8A">
              <w:rPr>
                <w:bCs/>
                <w:sz w:val="16"/>
                <w:szCs w:val="16"/>
              </w:rPr>
              <w:t>03</w:t>
            </w:r>
          </w:p>
        </w:tc>
        <w:tc>
          <w:tcPr>
            <w:tcW w:w="1438" w:type="dxa"/>
          </w:tcPr>
          <w:p w:rsidR="00CB6FA0" w:rsidRPr="008E4E8A" w:rsidRDefault="00CB6FA0" w:rsidP="00F47F1A">
            <w:pPr>
              <w:pStyle w:val="Lista2"/>
              <w:jc w:val="both"/>
              <w:rPr>
                <w:bCs/>
                <w:sz w:val="16"/>
                <w:szCs w:val="16"/>
              </w:rPr>
            </w:pPr>
            <w:r w:rsidRPr="008E4E8A">
              <w:rPr>
                <w:bCs/>
                <w:sz w:val="16"/>
                <w:szCs w:val="16"/>
              </w:rPr>
              <w:t>0,8% por dia</w:t>
            </w:r>
          </w:p>
        </w:tc>
      </w:tr>
      <w:tr w:rsidR="00CB6FA0" w:rsidRPr="008E4E8A" w:rsidTr="00F47F1A">
        <w:trPr>
          <w:trHeight w:val="797"/>
        </w:trPr>
        <w:tc>
          <w:tcPr>
            <w:tcW w:w="697" w:type="dxa"/>
          </w:tcPr>
          <w:p w:rsidR="00CB6FA0" w:rsidRPr="008E4E8A" w:rsidRDefault="00CB6FA0" w:rsidP="00CB6FA0">
            <w:pPr>
              <w:pStyle w:val="Lista2"/>
              <w:numPr>
                <w:ilvl w:val="0"/>
                <w:numId w:val="10"/>
              </w:numPr>
              <w:rPr>
                <w:bCs/>
                <w:sz w:val="16"/>
                <w:szCs w:val="16"/>
              </w:rPr>
            </w:pPr>
          </w:p>
        </w:tc>
        <w:tc>
          <w:tcPr>
            <w:tcW w:w="6471" w:type="dxa"/>
          </w:tcPr>
          <w:p w:rsidR="00CB6FA0" w:rsidRPr="008E4E8A" w:rsidRDefault="00CB6FA0" w:rsidP="00F47F1A">
            <w:pPr>
              <w:pStyle w:val="Lista2"/>
              <w:rPr>
                <w:bCs/>
                <w:sz w:val="16"/>
                <w:szCs w:val="16"/>
              </w:rPr>
            </w:pPr>
            <w:r w:rsidRPr="008E4E8A">
              <w:rPr>
                <w:bCs/>
                <w:sz w:val="16"/>
                <w:szCs w:val="16"/>
              </w:rPr>
              <w:t>Cumprir determinação formal ou instrução complementar da</w:t>
            </w:r>
          </w:p>
          <w:p w:rsidR="00CB6FA0" w:rsidRPr="008E4E8A" w:rsidRDefault="00CB6FA0" w:rsidP="00F47F1A">
            <w:pPr>
              <w:pStyle w:val="Lista2"/>
              <w:rPr>
                <w:bCs/>
                <w:sz w:val="16"/>
                <w:szCs w:val="16"/>
              </w:rPr>
            </w:pPr>
            <w:r w:rsidRPr="008E4E8A">
              <w:rPr>
                <w:bCs/>
                <w:sz w:val="16"/>
                <w:szCs w:val="16"/>
              </w:rPr>
              <w:t>FISCALIZAÇÃO, por ocorrência;</w:t>
            </w:r>
          </w:p>
        </w:tc>
        <w:tc>
          <w:tcPr>
            <w:tcW w:w="1054" w:type="dxa"/>
          </w:tcPr>
          <w:p w:rsidR="00CB6FA0" w:rsidRPr="008E4E8A" w:rsidRDefault="00CB6FA0" w:rsidP="00F47F1A">
            <w:pPr>
              <w:pStyle w:val="Lista2"/>
              <w:jc w:val="both"/>
              <w:rPr>
                <w:bCs/>
                <w:sz w:val="16"/>
                <w:szCs w:val="16"/>
              </w:rPr>
            </w:pPr>
            <w:r w:rsidRPr="008E4E8A">
              <w:rPr>
                <w:bCs/>
                <w:sz w:val="16"/>
                <w:szCs w:val="16"/>
              </w:rPr>
              <w:t>03</w:t>
            </w:r>
          </w:p>
        </w:tc>
        <w:tc>
          <w:tcPr>
            <w:tcW w:w="1438" w:type="dxa"/>
          </w:tcPr>
          <w:p w:rsidR="00CB6FA0" w:rsidRPr="008E4E8A" w:rsidRDefault="00CB6FA0" w:rsidP="00F47F1A">
            <w:pPr>
              <w:pStyle w:val="Lista2"/>
              <w:jc w:val="both"/>
              <w:rPr>
                <w:bCs/>
                <w:sz w:val="16"/>
                <w:szCs w:val="16"/>
              </w:rPr>
            </w:pPr>
            <w:r w:rsidRPr="008E4E8A">
              <w:rPr>
                <w:bCs/>
                <w:sz w:val="16"/>
                <w:szCs w:val="16"/>
              </w:rPr>
              <w:t>0,8% por dia</w:t>
            </w:r>
          </w:p>
        </w:tc>
      </w:tr>
      <w:tr w:rsidR="00CB6FA0" w:rsidRPr="008E4E8A" w:rsidTr="00F47F1A">
        <w:tc>
          <w:tcPr>
            <w:tcW w:w="697" w:type="dxa"/>
          </w:tcPr>
          <w:p w:rsidR="00CB6FA0" w:rsidRPr="008E4E8A" w:rsidRDefault="00CB6FA0" w:rsidP="00CB6FA0">
            <w:pPr>
              <w:pStyle w:val="Lista2"/>
              <w:numPr>
                <w:ilvl w:val="0"/>
                <w:numId w:val="10"/>
              </w:numPr>
              <w:rPr>
                <w:bCs/>
                <w:sz w:val="16"/>
                <w:szCs w:val="16"/>
              </w:rPr>
            </w:pPr>
          </w:p>
        </w:tc>
        <w:tc>
          <w:tcPr>
            <w:tcW w:w="6471" w:type="dxa"/>
          </w:tcPr>
          <w:p w:rsidR="00CB6FA0" w:rsidRPr="008E4E8A" w:rsidRDefault="00CB6FA0" w:rsidP="00F47F1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CB6FA0" w:rsidRPr="008E4E8A" w:rsidRDefault="00CB6FA0" w:rsidP="00F47F1A">
            <w:pPr>
              <w:pStyle w:val="Lista2"/>
              <w:jc w:val="both"/>
              <w:rPr>
                <w:bCs/>
                <w:sz w:val="16"/>
                <w:szCs w:val="16"/>
              </w:rPr>
            </w:pPr>
            <w:r w:rsidRPr="008E4E8A">
              <w:rPr>
                <w:bCs/>
                <w:sz w:val="16"/>
                <w:szCs w:val="16"/>
              </w:rPr>
              <w:t>02</w:t>
            </w:r>
          </w:p>
        </w:tc>
        <w:tc>
          <w:tcPr>
            <w:tcW w:w="1438" w:type="dxa"/>
          </w:tcPr>
          <w:p w:rsidR="00CB6FA0" w:rsidRPr="008E4E8A" w:rsidRDefault="00CB6FA0" w:rsidP="00F47F1A">
            <w:pPr>
              <w:pStyle w:val="Lista2"/>
              <w:jc w:val="both"/>
              <w:rPr>
                <w:bCs/>
                <w:sz w:val="16"/>
                <w:szCs w:val="16"/>
              </w:rPr>
            </w:pPr>
            <w:r w:rsidRPr="008E4E8A">
              <w:rPr>
                <w:bCs/>
                <w:sz w:val="16"/>
                <w:szCs w:val="16"/>
              </w:rPr>
              <w:t>0,4% por dia</w:t>
            </w:r>
          </w:p>
        </w:tc>
      </w:tr>
      <w:tr w:rsidR="00CB6FA0" w:rsidRPr="008E4E8A" w:rsidTr="00F47F1A">
        <w:trPr>
          <w:trHeight w:val="219"/>
        </w:trPr>
        <w:tc>
          <w:tcPr>
            <w:tcW w:w="697" w:type="dxa"/>
          </w:tcPr>
          <w:p w:rsidR="00CB6FA0" w:rsidRPr="008E4E8A" w:rsidRDefault="00CB6FA0" w:rsidP="00CB6FA0">
            <w:pPr>
              <w:pStyle w:val="Lista2"/>
              <w:numPr>
                <w:ilvl w:val="0"/>
                <w:numId w:val="10"/>
              </w:numPr>
              <w:jc w:val="both"/>
              <w:rPr>
                <w:bCs/>
                <w:sz w:val="16"/>
                <w:szCs w:val="16"/>
              </w:rPr>
            </w:pPr>
          </w:p>
        </w:tc>
        <w:tc>
          <w:tcPr>
            <w:tcW w:w="6471" w:type="dxa"/>
          </w:tcPr>
          <w:p w:rsidR="00CB6FA0" w:rsidRPr="008E4E8A" w:rsidRDefault="00CB6FA0" w:rsidP="00F47F1A">
            <w:pPr>
              <w:pStyle w:val="Lista2"/>
              <w:rPr>
                <w:bCs/>
                <w:sz w:val="16"/>
                <w:szCs w:val="16"/>
              </w:rPr>
            </w:pPr>
            <w:r w:rsidRPr="008E4E8A">
              <w:rPr>
                <w:bCs/>
                <w:sz w:val="16"/>
                <w:szCs w:val="16"/>
              </w:rPr>
              <w:t>Manter a documentação de habilitação atualizada; por item, por ocorrência.</w:t>
            </w:r>
          </w:p>
        </w:tc>
        <w:tc>
          <w:tcPr>
            <w:tcW w:w="1054" w:type="dxa"/>
          </w:tcPr>
          <w:p w:rsidR="00CB6FA0" w:rsidRPr="008E4E8A" w:rsidRDefault="00CB6FA0" w:rsidP="00F47F1A">
            <w:pPr>
              <w:pStyle w:val="Lista2"/>
              <w:jc w:val="both"/>
              <w:rPr>
                <w:bCs/>
                <w:sz w:val="16"/>
                <w:szCs w:val="16"/>
              </w:rPr>
            </w:pPr>
            <w:r w:rsidRPr="008E4E8A">
              <w:rPr>
                <w:bCs/>
                <w:sz w:val="16"/>
                <w:szCs w:val="16"/>
              </w:rPr>
              <w:t>01</w:t>
            </w:r>
          </w:p>
        </w:tc>
        <w:tc>
          <w:tcPr>
            <w:tcW w:w="1438" w:type="dxa"/>
          </w:tcPr>
          <w:p w:rsidR="00CB6FA0" w:rsidRPr="008E4E8A" w:rsidRDefault="00CB6FA0" w:rsidP="00F47F1A">
            <w:pPr>
              <w:pStyle w:val="Lista2"/>
              <w:jc w:val="both"/>
              <w:rPr>
                <w:bCs/>
                <w:sz w:val="16"/>
                <w:szCs w:val="16"/>
              </w:rPr>
            </w:pPr>
            <w:r w:rsidRPr="008E4E8A">
              <w:rPr>
                <w:bCs/>
                <w:sz w:val="16"/>
                <w:szCs w:val="16"/>
              </w:rPr>
              <w:t>0,2% por dia</w:t>
            </w:r>
          </w:p>
        </w:tc>
      </w:tr>
      <w:tr w:rsidR="00CB6FA0" w:rsidRPr="008E4E8A" w:rsidTr="00F47F1A">
        <w:tc>
          <w:tcPr>
            <w:tcW w:w="697" w:type="dxa"/>
          </w:tcPr>
          <w:p w:rsidR="00CB6FA0" w:rsidRPr="008E4E8A" w:rsidRDefault="00CB6FA0" w:rsidP="00CB6FA0">
            <w:pPr>
              <w:pStyle w:val="Lista2"/>
              <w:numPr>
                <w:ilvl w:val="0"/>
                <w:numId w:val="10"/>
              </w:numPr>
              <w:jc w:val="both"/>
              <w:rPr>
                <w:bCs/>
                <w:sz w:val="16"/>
                <w:szCs w:val="16"/>
              </w:rPr>
            </w:pPr>
          </w:p>
        </w:tc>
        <w:tc>
          <w:tcPr>
            <w:tcW w:w="6471" w:type="dxa"/>
          </w:tcPr>
          <w:p w:rsidR="00CB6FA0" w:rsidRPr="008E4E8A" w:rsidRDefault="00CB6FA0" w:rsidP="00F47F1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CB6FA0" w:rsidRPr="008E4E8A" w:rsidRDefault="00CB6FA0" w:rsidP="00F47F1A">
            <w:pPr>
              <w:pStyle w:val="Lista2"/>
              <w:jc w:val="both"/>
              <w:rPr>
                <w:bCs/>
                <w:sz w:val="16"/>
                <w:szCs w:val="16"/>
              </w:rPr>
            </w:pPr>
            <w:r w:rsidRPr="008E4E8A">
              <w:rPr>
                <w:bCs/>
                <w:sz w:val="16"/>
                <w:szCs w:val="16"/>
              </w:rPr>
              <w:t>01</w:t>
            </w:r>
          </w:p>
        </w:tc>
        <w:tc>
          <w:tcPr>
            <w:tcW w:w="1438" w:type="dxa"/>
          </w:tcPr>
          <w:p w:rsidR="00CB6FA0" w:rsidRPr="008E4E8A" w:rsidRDefault="00CB6FA0" w:rsidP="00F47F1A">
            <w:pPr>
              <w:pStyle w:val="Lista2"/>
              <w:jc w:val="both"/>
              <w:rPr>
                <w:bCs/>
                <w:sz w:val="16"/>
                <w:szCs w:val="16"/>
              </w:rPr>
            </w:pPr>
            <w:r w:rsidRPr="008E4E8A">
              <w:rPr>
                <w:bCs/>
                <w:sz w:val="16"/>
                <w:szCs w:val="16"/>
              </w:rPr>
              <w:t>0,2% por dia</w:t>
            </w:r>
          </w:p>
        </w:tc>
      </w:tr>
    </w:tbl>
    <w:p w:rsidR="00CB6FA0" w:rsidRPr="008E4E8A" w:rsidRDefault="00CB6FA0" w:rsidP="00CB6FA0">
      <w:pPr>
        <w:pStyle w:val="Lista2"/>
        <w:ind w:firstLine="0"/>
        <w:rPr>
          <w:bCs/>
          <w:i/>
          <w:sz w:val="16"/>
          <w:szCs w:val="16"/>
        </w:rPr>
      </w:pPr>
      <w:r w:rsidRPr="008E4E8A">
        <w:rPr>
          <w:bCs/>
          <w:i/>
          <w:sz w:val="16"/>
          <w:szCs w:val="16"/>
        </w:rPr>
        <w:t>* Incidente sobre o valor mensal do contrato.</w:t>
      </w:r>
    </w:p>
    <w:p w:rsidR="00CB6FA0" w:rsidRPr="008E4E8A" w:rsidRDefault="00CB6FA0" w:rsidP="00CB6FA0">
      <w:pPr>
        <w:pStyle w:val="Lista2"/>
        <w:ind w:firstLine="0"/>
        <w:rPr>
          <w:bCs/>
          <w:i/>
          <w:sz w:val="16"/>
          <w:szCs w:val="16"/>
        </w:rPr>
      </w:pPr>
    </w:p>
    <w:p w:rsidR="00CB6FA0" w:rsidRPr="008E4E8A" w:rsidRDefault="00CB6FA0" w:rsidP="00CB6FA0">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CB6FA0" w:rsidRPr="008E4E8A" w:rsidRDefault="00CB6FA0" w:rsidP="00CB6FA0">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CB6FA0" w:rsidRPr="008E4E8A" w:rsidRDefault="00CB6FA0" w:rsidP="00CB6FA0">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CB6FA0" w:rsidRPr="008E4E8A" w:rsidRDefault="00CB6FA0" w:rsidP="00CB6FA0">
      <w:pPr>
        <w:pStyle w:val="Lista2"/>
        <w:ind w:left="0" w:firstLine="0"/>
        <w:jc w:val="both"/>
        <w:rPr>
          <w:bCs/>
          <w:sz w:val="16"/>
          <w:szCs w:val="16"/>
        </w:rPr>
      </w:pPr>
    </w:p>
    <w:p w:rsidR="00CB6FA0" w:rsidRPr="008E4E8A" w:rsidRDefault="00CB6FA0" w:rsidP="00CB6FA0">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CB6FA0" w:rsidRPr="008E4E8A" w:rsidRDefault="00CB6FA0" w:rsidP="00CB6FA0">
      <w:pPr>
        <w:pStyle w:val="Lista3"/>
        <w:ind w:left="0" w:firstLine="0"/>
        <w:jc w:val="both"/>
        <w:rPr>
          <w:sz w:val="16"/>
          <w:szCs w:val="16"/>
        </w:rPr>
      </w:pPr>
    </w:p>
    <w:p w:rsidR="00CB6FA0" w:rsidRPr="008E4E8A" w:rsidRDefault="00CB6FA0" w:rsidP="00CB6FA0">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CB6FA0" w:rsidRPr="008E4E8A" w:rsidRDefault="00CB6FA0" w:rsidP="00CB6FA0">
      <w:pPr>
        <w:pStyle w:val="Lista3"/>
        <w:ind w:left="0" w:firstLine="0"/>
        <w:jc w:val="both"/>
        <w:rPr>
          <w:sz w:val="16"/>
          <w:szCs w:val="16"/>
        </w:rPr>
      </w:pPr>
    </w:p>
    <w:p w:rsidR="00CB6FA0" w:rsidRPr="008E4E8A" w:rsidRDefault="00CB6FA0" w:rsidP="00CB6FA0">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CB6FA0" w:rsidRPr="008E4E8A" w:rsidRDefault="00CB6FA0" w:rsidP="00CB6FA0">
      <w:pPr>
        <w:pStyle w:val="Lista3"/>
        <w:ind w:left="0" w:firstLine="0"/>
        <w:jc w:val="both"/>
        <w:rPr>
          <w:sz w:val="16"/>
          <w:szCs w:val="16"/>
        </w:rPr>
      </w:pPr>
    </w:p>
    <w:p w:rsidR="00CB6FA0" w:rsidRPr="008E4E8A" w:rsidRDefault="00CB6FA0" w:rsidP="00CB6FA0">
      <w:pPr>
        <w:pStyle w:val="Lista3"/>
        <w:numPr>
          <w:ilvl w:val="2"/>
          <w:numId w:val="12"/>
        </w:numPr>
        <w:ind w:left="0" w:firstLine="0"/>
        <w:jc w:val="both"/>
        <w:rPr>
          <w:sz w:val="16"/>
          <w:szCs w:val="16"/>
        </w:rPr>
      </w:pPr>
      <w:r>
        <w:rPr>
          <w:sz w:val="16"/>
          <w:szCs w:val="16"/>
        </w:rPr>
        <w:t xml:space="preserve"> </w:t>
      </w:r>
      <w:r w:rsidRPr="008E4E8A">
        <w:rPr>
          <w:sz w:val="16"/>
          <w:szCs w:val="16"/>
        </w:rPr>
        <w:t>A detentora incorrer reiteradamente em infrações previstas no Edital;</w:t>
      </w:r>
    </w:p>
    <w:p w:rsidR="00CB6FA0" w:rsidRPr="008E4E8A" w:rsidRDefault="00CB6FA0" w:rsidP="00CB6FA0">
      <w:pPr>
        <w:pStyle w:val="Lista3"/>
        <w:ind w:left="0" w:firstLine="0"/>
        <w:jc w:val="both"/>
        <w:rPr>
          <w:sz w:val="16"/>
          <w:szCs w:val="16"/>
        </w:rPr>
      </w:pPr>
    </w:p>
    <w:p w:rsidR="00CB6FA0" w:rsidRPr="008E4E8A" w:rsidRDefault="00CB6FA0" w:rsidP="00CB6FA0">
      <w:pPr>
        <w:pStyle w:val="Lista3"/>
        <w:numPr>
          <w:ilvl w:val="2"/>
          <w:numId w:val="12"/>
        </w:numPr>
        <w:ind w:left="0" w:firstLine="0"/>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CB6FA0" w:rsidRPr="008E4E8A" w:rsidRDefault="00CB6FA0" w:rsidP="00CB6FA0">
      <w:pPr>
        <w:pStyle w:val="PargrafodaLista"/>
        <w:ind w:left="0"/>
        <w:jc w:val="both"/>
        <w:rPr>
          <w:sz w:val="16"/>
          <w:szCs w:val="16"/>
        </w:rPr>
      </w:pPr>
    </w:p>
    <w:p w:rsidR="00CB6FA0" w:rsidRPr="008E4E8A" w:rsidRDefault="00CB6FA0" w:rsidP="00CB6FA0">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w:t>
      </w:r>
      <w:proofErr w:type="gramStart"/>
      <w:r w:rsidRPr="008E4E8A">
        <w:rPr>
          <w:sz w:val="16"/>
          <w:szCs w:val="16"/>
        </w:rPr>
        <w:t>aqueles</w:t>
      </w:r>
      <w:proofErr w:type="gramEnd"/>
      <w:r w:rsidRPr="008E4E8A">
        <w:rPr>
          <w:sz w:val="16"/>
          <w:szCs w:val="16"/>
        </w:rPr>
        <w:t xml:space="preserve"> praticados no mercador ou sofrer sanção prevista nos incisos III ou IV do </w:t>
      </w:r>
      <w:r w:rsidRPr="008E4E8A">
        <w:rPr>
          <w:i/>
          <w:sz w:val="16"/>
          <w:szCs w:val="16"/>
        </w:rPr>
        <w:t>caput</w:t>
      </w:r>
      <w:r w:rsidRPr="008E4E8A">
        <w:rPr>
          <w:sz w:val="16"/>
          <w:szCs w:val="16"/>
        </w:rPr>
        <w:t xml:space="preserve"> do artigo 87 da Lei 8.666/93 ou no artigo 7º da Lei 10.520/02.</w:t>
      </w:r>
    </w:p>
    <w:p w:rsidR="00CB6FA0" w:rsidRPr="008E4E8A" w:rsidRDefault="00CB6FA0" w:rsidP="00CB6FA0">
      <w:pPr>
        <w:pStyle w:val="PargrafodaLista"/>
        <w:ind w:left="0"/>
        <w:jc w:val="both"/>
        <w:rPr>
          <w:sz w:val="16"/>
          <w:szCs w:val="16"/>
        </w:rPr>
      </w:pPr>
    </w:p>
    <w:p w:rsidR="00CB6FA0" w:rsidRPr="008E4E8A" w:rsidRDefault="00CB6FA0" w:rsidP="00CB6FA0">
      <w:pPr>
        <w:pStyle w:val="Lista3"/>
        <w:numPr>
          <w:ilvl w:val="2"/>
          <w:numId w:val="12"/>
        </w:numPr>
        <w:ind w:left="0" w:firstLine="0"/>
        <w:jc w:val="both"/>
        <w:rPr>
          <w:sz w:val="16"/>
          <w:szCs w:val="16"/>
        </w:rPr>
      </w:pPr>
      <w:r w:rsidRPr="008E4E8A">
        <w:rPr>
          <w:sz w:val="16"/>
          <w:szCs w:val="16"/>
        </w:rPr>
        <w:t>Por razões de interesse público, mediante despacho motivado, devidamente justificado.</w:t>
      </w:r>
    </w:p>
    <w:p w:rsidR="00CB6FA0" w:rsidRPr="008E4E8A" w:rsidRDefault="00CB6FA0" w:rsidP="00CB6FA0">
      <w:pPr>
        <w:jc w:val="both"/>
        <w:rPr>
          <w:rFonts w:ascii="Arial" w:hAnsi="Arial" w:cs="Arial"/>
          <w:sz w:val="16"/>
          <w:szCs w:val="16"/>
        </w:rPr>
      </w:pPr>
    </w:p>
    <w:p w:rsidR="00CB6FA0" w:rsidRPr="008E4E8A" w:rsidRDefault="00CB6FA0" w:rsidP="00CB6FA0">
      <w:pPr>
        <w:pStyle w:val="Lista4"/>
        <w:numPr>
          <w:ilvl w:val="2"/>
          <w:numId w:val="12"/>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CB6FA0" w:rsidRPr="008E4E8A" w:rsidRDefault="00CB6FA0" w:rsidP="00CB6FA0">
      <w:pPr>
        <w:pStyle w:val="Lista4"/>
        <w:ind w:left="0" w:firstLine="0"/>
        <w:jc w:val="both"/>
        <w:rPr>
          <w:sz w:val="16"/>
          <w:szCs w:val="16"/>
        </w:rPr>
      </w:pPr>
    </w:p>
    <w:p w:rsidR="00CB6FA0" w:rsidRPr="008E4E8A" w:rsidRDefault="00CB6FA0" w:rsidP="00CB6FA0">
      <w:pPr>
        <w:pStyle w:val="Lista4"/>
        <w:numPr>
          <w:ilvl w:val="2"/>
          <w:numId w:val="12"/>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CB6FA0" w:rsidRPr="008E4E8A" w:rsidRDefault="00CB6FA0" w:rsidP="00CB6FA0">
      <w:pPr>
        <w:pStyle w:val="PargrafodaLista"/>
        <w:ind w:left="0"/>
        <w:jc w:val="both"/>
        <w:rPr>
          <w:sz w:val="16"/>
          <w:szCs w:val="16"/>
        </w:rPr>
      </w:pPr>
    </w:p>
    <w:p w:rsidR="00CB6FA0" w:rsidRPr="008E4E8A" w:rsidRDefault="00CB6FA0" w:rsidP="00CB6FA0">
      <w:pPr>
        <w:pStyle w:val="Lista4"/>
        <w:numPr>
          <w:ilvl w:val="2"/>
          <w:numId w:val="12"/>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CB6FA0" w:rsidRPr="008E4E8A" w:rsidRDefault="00CB6FA0" w:rsidP="00CB6FA0">
      <w:pPr>
        <w:pStyle w:val="Lista4"/>
        <w:ind w:left="0" w:firstLine="0"/>
        <w:jc w:val="both"/>
        <w:rPr>
          <w:sz w:val="16"/>
          <w:szCs w:val="16"/>
        </w:rPr>
      </w:pPr>
    </w:p>
    <w:p w:rsidR="00CB6FA0" w:rsidRPr="009A54D1" w:rsidRDefault="00CB6FA0" w:rsidP="00CB6FA0">
      <w:pPr>
        <w:pStyle w:val="Lista4"/>
        <w:ind w:left="0" w:firstLine="0"/>
        <w:jc w:val="both"/>
        <w:rPr>
          <w:sz w:val="16"/>
          <w:szCs w:val="16"/>
        </w:rPr>
      </w:pPr>
      <w:r>
        <w:rPr>
          <w:sz w:val="16"/>
          <w:szCs w:val="16"/>
        </w:rPr>
        <w:t>9.22</w:t>
      </w:r>
      <w:bookmarkStart w:id="0" w:name="_GoBack"/>
      <w:bookmarkEnd w:id="0"/>
      <w:r>
        <w:rPr>
          <w:sz w:val="16"/>
          <w:szCs w:val="16"/>
        </w:rPr>
        <w:t>.</w:t>
      </w:r>
      <w:r w:rsidRPr="009A54D1">
        <w:rPr>
          <w:sz w:val="16"/>
          <w:szCs w:val="16"/>
        </w:rPr>
        <w:t>9.1 por razões de interesse público ou</w:t>
      </w:r>
    </w:p>
    <w:p w:rsidR="00CB6FA0" w:rsidRPr="009A54D1" w:rsidRDefault="00CB6FA0" w:rsidP="00CB6FA0">
      <w:pPr>
        <w:pStyle w:val="Lista4"/>
        <w:ind w:left="0" w:firstLine="0"/>
        <w:jc w:val="both"/>
        <w:rPr>
          <w:sz w:val="16"/>
          <w:szCs w:val="16"/>
        </w:rPr>
      </w:pPr>
    </w:p>
    <w:p w:rsidR="00CB6FA0" w:rsidRPr="009A54D1" w:rsidRDefault="00CB6FA0" w:rsidP="00CB6FA0">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CB7FF0" w:rsidRPr="00662006" w:rsidRDefault="00CB7FF0" w:rsidP="000C2F5A">
      <w:pPr>
        <w:jc w:val="both"/>
        <w:rPr>
          <w:rFonts w:ascii="Arial" w:hAnsi="Arial" w:cs="Arial"/>
          <w:color w:val="000000"/>
          <w:sz w:val="16"/>
          <w:szCs w:val="16"/>
        </w:rPr>
      </w:pPr>
    </w:p>
    <w:p w:rsidR="000C2F5A" w:rsidRPr="00662006" w:rsidRDefault="000C2F5A" w:rsidP="000C2F5A">
      <w:pPr>
        <w:jc w:val="both"/>
        <w:rPr>
          <w:rFonts w:ascii="Arial" w:hAnsi="Arial" w:cs="Arial"/>
          <w:b/>
          <w:bCs/>
          <w:color w:val="000000"/>
          <w:sz w:val="16"/>
          <w:szCs w:val="16"/>
        </w:rPr>
      </w:pPr>
      <w:r w:rsidRPr="00662006">
        <w:rPr>
          <w:rFonts w:ascii="Arial" w:hAnsi="Arial" w:cs="Arial"/>
          <w:b/>
          <w:bCs/>
          <w:color w:val="000000"/>
          <w:sz w:val="16"/>
          <w:szCs w:val="16"/>
        </w:rPr>
        <w:t>1</w:t>
      </w:r>
      <w:r>
        <w:rPr>
          <w:rFonts w:ascii="Arial" w:hAnsi="Arial" w:cs="Arial"/>
          <w:b/>
          <w:bCs/>
          <w:color w:val="000000"/>
          <w:sz w:val="16"/>
          <w:szCs w:val="16"/>
        </w:rPr>
        <w:t>0.</w:t>
      </w:r>
      <w:r w:rsidRPr="00662006">
        <w:rPr>
          <w:rFonts w:ascii="Arial" w:hAnsi="Arial" w:cs="Arial"/>
          <w:b/>
          <w:bCs/>
          <w:color w:val="000000"/>
          <w:sz w:val="16"/>
          <w:szCs w:val="16"/>
        </w:rPr>
        <w:t xml:space="preserve"> UTILIZAÇÃO DA ATA </w:t>
      </w:r>
    </w:p>
    <w:p w:rsidR="000C2F5A" w:rsidRDefault="000C2F5A" w:rsidP="000C2F5A">
      <w:pPr>
        <w:jc w:val="both"/>
        <w:rPr>
          <w:rFonts w:ascii="Arial" w:hAnsi="Arial" w:cs="Arial"/>
          <w:color w:val="000000"/>
          <w:sz w:val="16"/>
          <w:szCs w:val="16"/>
        </w:rPr>
      </w:pPr>
    </w:p>
    <w:p w:rsidR="00CB7FF0" w:rsidRPr="00662006" w:rsidRDefault="00CB7FF0" w:rsidP="000C2F5A">
      <w:pPr>
        <w:jc w:val="both"/>
        <w:rPr>
          <w:rFonts w:ascii="Arial" w:hAnsi="Arial" w:cs="Arial"/>
          <w:color w:val="000000"/>
          <w:sz w:val="16"/>
          <w:szCs w:val="16"/>
        </w:rPr>
      </w:pPr>
    </w:p>
    <w:p w:rsidR="000C2F5A" w:rsidRPr="009A54D1" w:rsidRDefault="000C2F5A" w:rsidP="00B302BC">
      <w:pPr>
        <w:pStyle w:val="PargrafodaLista"/>
        <w:numPr>
          <w:ilvl w:val="1"/>
          <w:numId w:val="4"/>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0C2F5A" w:rsidRPr="009A54D1" w:rsidRDefault="000C2F5A" w:rsidP="000C2F5A">
      <w:pPr>
        <w:pStyle w:val="PargrafodaLista"/>
        <w:suppressAutoHyphens/>
        <w:spacing w:line="100" w:lineRule="atLeast"/>
        <w:ind w:left="360" w:right="47"/>
        <w:jc w:val="both"/>
        <w:rPr>
          <w:rFonts w:ascii="Arial" w:hAnsi="Arial" w:cs="Arial"/>
          <w:color w:val="000000"/>
          <w:sz w:val="16"/>
          <w:szCs w:val="16"/>
        </w:rPr>
      </w:pPr>
    </w:p>
    <w:p w:rsidR="000C2F5A" w:rsidRPr="009A54D1" w:rsidRDefault="000C2F5A" w:rsidP="00B302BC">
      <w:pPr>
        <w:pStyle w:val="PargrafodaLista"/>
        <w:numPr>
          <w:ilvl w:val="1"/>
          <w:numId w:val="4"/>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0C2F5A" w:rsidRPr="009A54D1" w:rsidRDefault="000C2F5A" w:rsidP="000C2F5A">
      <w:pPr>
        <w:pStyle w:val="PargrafodaLista"/>
        <w:suppressAutoHyphens/>
        <w:spacing w:line="100" w:lineRule="atLeast"/>
        <w:ind w:left="360" w:right="47"/>
        <w:jc w:val="both"/>
        <w:rPr>
          <w:rFonts w:ascii="Arial" w:hAnsi="Arial" w:cs="Arial"/>
          <w:color w:val="000000"/>
          <w:sz w:val="16"/>
          <w:szCs w:val="16"/>
        </w:rPr>
      </w:pPr>
    </w:p>
    <w:p w:rsidR="000C2F5A" w:rsidRDefault="000C2F5A" w:rsidP="00B302BC">
      <w:pPr>
        <w:pStyle w:val="PargrafodaLista1"/>
        <w:numPr>
          <w:ilvl w:val="1"/>
          <w:numId w:val="4"/>
        </w:numPr>
        <w:ind w:left="0" w:firstLine="0"/>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B302BC" w:rsidRDefault="00B302BC" w:rsidP="00B302BC">
      <w:pPr>
        <w:pStyle w:val="PargrafodaLista1"/>
        <w:ind w:left="0"/>
        <w:jc w:val="both"/>
        <w:rPr>
          <w:rFonts w:ascii="Arial" w:hAnsi="Arial" w:cs="Arial"/>
          <w:color w:val="000000"/>
          <w:sz w:val="16"/>
          <w:szCs w:val="16"/>
        </w:rPr>
      </w:pPr>
    </w:p>
    <w:p w:rsidR="000C2F5A" w:rsidRPr="00B302BC" w:rsidRDefault="000C2F5A" w:rsidP="00B302BC">
      <w:pPr>
        <w:pStyle w:val="PargrafodaLista1"/>
        <w:numPr>
          <w:ilvl w:val="1"/>
          <w:numId w:val="4"/>
        </w:numPr>
        <w:ind w:left="0" w:firstLine="0"/>
        <w:jc w:val="both"/>
        <w:rPr>
          <w:rFonts w:ascii="Arial" w:hAnsi="Arial" w:cs="Arial"/>
          <w:color w:val="000000"/>
          <w:sz w:val="16"/>
          <w:szCs w:val="16"/>
        </w:rPr>
      </w:pPr>
      <w:r w:rsidRPr="00B302BC">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C2F5A" w:rsidRPr="009A54D1" w:rsidRDefault="000C2F5A" w:rsidP="000C2F5A">
      <w:pPr>
        <w:pStyle w:val="PargrafodaLista1"/>
        <w:ind w:left="705"/>
        <w:jc w:val="both"/>
        <w:rPr>
          <w:rFonts w:ascii="Arial" w:hAnsi="Arial" w:cs="Arial"/>
          <w:color w:val="000000"/>
          <w:sz w:val="16"/>
          <w:szCs w:val="16"/>
        </w:rPr>
      </w:pPr>
    </w:p>
    <w:p w:rsidR="000C2F5A" w:rsidRPr="009A54D1" w:rsidRDefault="000C2F5A" w:rsidP="00B302BC">
      <w:pPr>
        <w:pStyle w:val="PargrafodaLista1"/>
        <w:numPr>
          <w:ilvl w:val="1"/>
          <w:numId w:val="4"/>
        </w:numPr>
        <w:ind w:left="284" w:hanging="284"/>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0C2F5A" w:rsidRPr="009A54D1" w:rsidRDefault="000C2F5A" w:rsidP="000C2F5A">
      <w:pPr>
        <w:pStyle w:val="PargrafodaLista1"/>
        <w:rPr>
          <w:rFonts w:ascii="Arial" w:hAnsi="Arial" w:cs="Arial"/>
          <w:color w:val="000000"/>
          <w:sz w:val="16"/>
          <w:szCs w:val="16"/>
        </w:rPr>
      </w:pPr>
    </w:p>
    <w:p w:rsidR="000C2F5A" w:rsidRPr="009A54D1" w:rsidRDefault="000C2F5A" w:rsidP="00B302BC">
      <w:pPr>
        <w:pStyle w:val="PargrafodaLista"/>
        <w:numPr>
          <w:ilvl w:val="1"/>
          <w:numId w:val="4"/>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0C2F5A" w:rsidRPr="00662006" w:rsidRDefault="000C2F5A" w:rsidP="000C2F5A">
      <w:pPr>
        <w:jc w:val="both"/>
        <w:rPr>
          <w:rFonts w:ascii="Arial" w:hAnsi="Arial" w:cs="Arial"/>
          <w:color w:val="000000"/>
          <w:sz w:val="16"/>
          <w:szCs w:val="16"/>
        </w:rPr>
      </w:pPr>
    </w:p>
    <w:p w:rsidR="00CB7FF0" w:rsidRDefault="00CB7FF0" w:rsidP="000C2F5A">
      <w:pPr>
        <w:spacing w:line="360" w:lineRule="auto"/>
        <w:jc w:val="both"/>
        <w:rPr>
          <w:rFonts w:ascii="Arial" w:hAnsi="Arial" w:cs="Arial"/>
          <w:b/>
          <w:bCs/>
          <w:color w:val="000000"/>
          <w:sz w:val="16"/>
          <w:szCs w:val="16"/>
        </w:rPr>
      </w:pPr>
    </w:p>
    <w:p w:rsidR="000C2F5A" w:rsidRDefault="000C2F5A" w:rsidP="000C2F5A">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CB7FF0" w:rsidRPr="009A54D1" w:rsidRDefault="00CB7FF0" w:rsidP="000C2F5A">
      <w:pPr>
        <w:spacing w:line="360" w:lineRule="auto"/>
        <w:jc w:val="both"/>
        <w:rPr>
          <w:rFonts w:ascii="Arial" w:hAnsi="Arial" w:cs="Arial"/>
          <w:b/>
          <w:bCs/>
          <w:color w:val="000000"/>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0C2F5A" w:rsidRPr="006F22F3" w:rsidRDefault="000C2F5A" w:rsidP="00CB7FF0">
      <w:pPr>
        <w:pStyle w:val="Ttulo2"/>
        <w:jc w:val="both"/>
        <w:rPr>
          <w:b w:val="0"/>
          <w:sz w:val="16"/>
          <w:szCs w:val="16"/>
        </w:rPr>
      </w:pPr>
      <w:r w:rsidRPr="006F22F3">
        <w:rPr>
          <w:b w:val="0"/>
          <w:sz w:val="16"/>
          <w:szCs w:val="16"/>
        </w:rPr>
        <w:t xml:space="preserve">11.5.3. Não havendo êxito nas negociações, o órgão gerenciador deverá proceder </w:t>
      </w:r>
      <w:proofErr w:type="gramStart"/>
      <w:r w:rsidRPr="006F22F3">
        <w:rPr>
          <w:b w:val="0"/>
          <w:sz w:val="16"/>
          <w:szCs w:val="16"/>
        </w:rPr>
        <w:t>a</w:t>
      </w:r>
      <w:proofErr w:type="gramEnd"/>
      <w:r w:rsidRPr="006F22F3">
        <w:rPr>
          <w:b w:val="0"/>
          <w:sz w:val="16"/>
          <w:szCs w:val="16"/>
        </w:rPr>
        <w:t xml:space="preserve"> revogação do item da ata de registro de preços, adotando as medidas cabíveis para obtenção da contratação mais vantajosa</w:t>
      </w:r>
      <w:r w:rsidR="00CB7FF0">
        <w:rPr>
          <w:b w:val="0"/>
          <w:sz w:val="16"/>
          <w:szCs w:val="16"/>
        </w:rPr>
        <w:t>.</w:t>
      </w:r>
      <w:r w:rsidRPr="006F22F3">
        <w:rPr>
          <w:b w:val="0"/>
          <w:i w:val="0"/>
          <w:sz w:val="16"/>
          <w:szCs w:val="16"/>
        </w:rPr>
        <w:t xml:space="preserve"> </w:t>
      </w:r>
    </w:p>
    <w:p w:rsidR="00CB7FF0" w:rsidRDefault="00CB7FF0" w:rsidP="000C2F5A">
      <w:pPr>
        <w:rPr>
          <w:rFonts w:ascii="Arial" w:hAnsi="Arial" w:cs="Arial"/>
          <w:b/>
          <w:sz w:val="16"/>
          <w:szCs w:val="16"/>
        </w:rPr>
      </w:pPr>
    </w:p>
    <w:p w:rsidR="00CB7FF0" w:rsidRDefault="00CB7FF0" w:rsidP="000C2F5A">
      <w:pPr>
        <w:rPr>
          <w:rFonts w:ascii="Arial" w:hAnsi="Arial" w:cs="Arial"/>
          <w:b/>
          <w:sz w:val="16"/>
          <w:szCs w:val="16"/>
        </w:rPr>
      </w:pPr>
    </w:p>
    <w:p w:rsidR="000C2F5A" w:rsidRDefault="000C2F5A" w:rsidP="000C2F5A">
      <w:pPr>
        <w:rPr>
          <w:rFonts w:ascii="Arial" w:hAnsi="Arial" w:cs="Arial"/>
          <w:b/>
          <w:sz w:val="16"/>
          <w:szCs w:val="16"/>
        </w:rPr>
      </w:pPr>
      <w:r w:rsidRPr="006F22F3">
        <w:rPr>
          <w:rFonts w:ascii="Arial" w:hAnsi="Arial" w:cs="Arial"/>
          <w:b/>
          <w:sz w:val="16"/>
          <w:szCs w:val="16"/>
        </w:rPr>
        <w:t>12. DAS OBRIGAÇÕES DA DETENTORA DO REGISTRO</w:t>
      </w:r>
    </w:p>
    <w:p w:rsidR="00CB7FF0" w:rsidRPr="006F22F3" w:rsidRDefault="00CB7FF0" w:rsidP="000C2F5A">
      <w:pPr>
        <w:rPr>
          <w:rFonts w:ascii="Arial" w:hAnsi="Arial" w:cs="Arial"/>
          <w:b/>
          <w:sz w:val="16"/>
          <w:szCs w:val="16"/>
        </w:rPr>
      </w:pPr>
    </w:p>
    <w:p w:rsidR="00D54D16" w:rsidRPr="00D54D16" w:rsidRDefault="00D54D16" w:rsidP="00CB6FA0">
      <w:pPr>
        <w:tabs>
          <w:tab w:val="left" w:pos="9639"/>
        </w:tabs>
        <w:spacing w:line="260" w:lineRule="exact"/>
        <w:jc w:val="both"/>
        <w:rPr>
          <w:rFonts w:ascii="Arial" w:hAnsi="Arial" w:cs="Arial"/>
          <w:sz w:val="16"/>
          <w:szCs w:val="16"/>
        </w:rPr>
      </w:pPr>
      <w:r>
        <w:rPr>
          <w:rFonts w:ascii="Arial" w:hAnsi="Arial" w:cs="Arial"/>
          <w:sz w:val="16"/>
          <w:szCs w:val="16"/>
        </w:rPr>
        <w:t>12</w:t>
      </w:r>
      <w:r w:rsidRPr="00D54D16">
        <w:rPr>
          <w:rFonts w:ascii="Arial" w:hAnsi="Arial" w:cs="Arial"/>
          <w:sz w:val="16"/>
          <w:szCs w:val="16"/>
        </w:rPr>
        <w:t>.1. O cumprimento do objeto se dará de forma imediata, mediante solicitação do Órgão requisitante através</w:t>
      </w:r>
      <w:proofErr w:type="gramStart"/>
      <w:r w:rsidRPr="00D54D16">
        <w:rPr>
          <w:rFonts w:ascii="Arial" w:hAnsi="Arial" w:cs="Arial"/>
          <w:sz w:val="16"/>
          <w:szCs w:val="16"/>
        </w:rPr>
        <w:t xml:space="preserve">  </w:t>
      </w:r>
      <w:proofErr w:type="gramEnd"/>
      <w:r w:rsidRPr="00D54D16">
        <w:rPr>
          <w:rFonts w:ascii="Arial" w:hAnsi="Arial" w:cs="Arial"/>
          <w:sz w:val="16"/>
          <w:szCs w:val="16"/>
        </w:rPr>
        <w:t>das Centrais de Reservas de Passagens, instaladas nas dependências da SUGESPE – Superintendência de Gestão de Suprimentos, Logística e Gasto Públicos Essenciais .</w:t>
      </w:r>
    </w:p>
    <w:p w:rsidR="00D54D16" w:rsidRPr="00D54D16" w:rsidRDefault="00D54D16" w:rsidP="00CB6FA0">
      <w:pPr>
        <w:tabs>
          <w:tab w:val="left" w:pos="0"/>
          <w:tab w:val="left" w:pos="7513"/>
        </w:tabs>
        <w:spacing w:line="260" w:lineRule="exact"/>
        <w:jc w:val="both"/>
        <w:rPr>
          <w:rFonts w:ascii="Arial" w:hAnsi="Arial" w:cs="Arial"/>
          <w:sz w:val="16"/>
          <w:szCs w:val="16"/>
        </w:rPr>
      </w:pPr>
      <w:r>
        <w:rPr>
          <w:rFonts w:ascii="Arial" w:hAnsi="Arial" w:cs="Arial"/>
          <w:sz w:val="16"/>
          <w:szCs w:val="16"/>
        </w:rPr>
        <w:t>12</w:t>
      </w:r>
      <w:r w:rsidRPr="00D54D16">
        <w:rPr>
          <w:rFonts w:ascii="Arial" w:hAnsi="Arial" w:cs="Arial"/>
          <w:sz w:val="16"/>
          <w:szCs w:val="16"/>
        </w:rPr>
        <w:t xml:space="preserve">.2. A(s) Detentora(s) </w:t>
      </w:r>
      <w:proofErr w:type="gramStart"/>
      <w:r w:rsidRPr="00D54D16">
        <w:rPr>
          <w:rFonts w:ascii="Arial" w:hAnsi="Arial" w:cs="Arial"/>
          <w:sz w:val="16"/>
          <w:szCs w:val="16"/>
        </w:rPr>
        <w:t>fornecerá(</w:t>
      </w:r>
      <w:proofErr w:type="gramEnd"/>
      <w:r w:rsidRPr="00D54D16">
        <w:rPr>
          <w:rFonts w:ascii="Arial" w:hAnsi="Arial" w:cs="Arial"/>
          <w:sz w:val="16"/>
          <w:szCs w:val="16"/>
        </w:rPr>
        <w:t xml:space="preserve">ao) passagens terrestres de todas as empresas de transportes terrestres autorizadas, no prazo máximo de até </w:t>
      </w:r>
      <w:r w:rsidRPr="00D54D16">
        <w:rPr>
          <w:rFonts w:ascii="Arial" w:hAnsi="Arial" w:cs="Arial"/>
          <w:b/>
          <w:bCs/>
          <w:sz w:val="16"/>
          <w:szCs w:val="16"/>
        </w:rPr>
        <w:t>02 (duas) horas</w:t>
      </w:r>
      <w:r w:rsidRPr="00D54D16">
        <w:rPr>
          <w:rFonts w:ascii="Arial" w:hAnsi="Arial" w:cs="Arial"/>
          <w:sz w:val="16"/>
          <w:szCs w:val="16"/>
        </w:rPr>
        <w:t xml:space="preserve"> da solicitação do órgão.</w:t>
      </w:r>
    </w:p>
    <w:p w:rsidR="00D54D16" w:rsidRPr="00D54D16" w:rsidRDefault="00D54D16" w:rsidP="00CB6FA0">
      <w:pPr>
        <w:tabs>
          <w:tab w:val="left" w:pos="0"/>
          <w:tab w:val="left" w:pos="7513"/>
        </w:tabs>
        <w:spacing w:line="260" w:lineRule="exact"/>
        <w:jc w:val="both"/>
        <w:rPr>
          <w:rFonts w:ascii="Arial" w:hAnsi="Arial" w:cs="Arial"/>
          <w:sz w:val="16"/>
          <w:szCs w:val="16"/>
        </w:rPr>
      </w:pPr>
      <w:r>
        <w:rPr>
          <w:rFonts w:ascii="Arial" w:hAnsi="Arial" w:cs="Arial"/>
          <w:sz w:val="16"/>
          <w:szCs w:val="16"/>
        </w:rPr>
        <w:t>12</w:t>
      </w:r>
      <w:r w:rsidRPr="00D54D16">
        <w:rPr>
          <w:rFonts w:ascii="Arial" w:hAnsi="Arial" w:cs="Arial"/>
          <w:sz w:val="16"/>
          <w:szCs w:val="16"/>
        </w:rPr>
        <w:t>.3. Deverão estar computados nos preços ofertados todos os tributos, impostos, taxas, entrega das passagens e despesas sobre a execução do Contrato, correndo tal operação única e exclusivamente por conta, risco e responsabilidade da licitante vencedora.</w:t>
      </w:r>
    </w:p>
    <w:p w:rsidR="00D54D16" w:rsidRPr="00D54D16" w:rsidRDefault="00D54D16" w:rsidP="00CB6FA0">
      <w:pPr>
        <w:tabs>
          <w:tab w:val="left" w:pos="0"/>
          <w:tab w:val="left" w:pos="7513"/>
        </w:tabs>
        <w:spacing w:line="260" w:lineRule="exact"/>
        <w:jc w:val="both"/>
        <w:rPr>
          <w:rFonts w:ascii="Arial" w:hAnsi="Arial" w:cs="Arial"/>
          <w:sz w:val="16"/>
          <w:szCs w:val="16"/>
        </w:rPr>
      </w:pPr>
      <w:r>
        <w:rPr>
          <w:rFonts w:ascii="Arial" w:hAnsi="Arial" w:cs="Arial"/>
          <w:sz w:val="16"/>
          <w:szCs w:val="16"/>
        </w:rPr>
        <w:t>12</w:t>
      </w:r>
      <w:r w:rsidRPr="00D54D16">
        <w:rPr>
          <w:rFonts w:ascii="Arial" w:hAnsi="Arial" w:cs="Arial"/>
          <w:sz w:val="16"/>
          <w:szCs w:val="16"/>
        </w:rPr>
        <w:t>.4.</w:t>
      </w:r>
      <w:r w:rsidRPr="00D54D16">
        <w:rPr>
          <w:rFonts w:ascii="Arial" w:hAnsi="Arial" w:cs="Arial"/>
          <w:b/>
          <w:sz w:val="16"/>
          <w:szCs w:val="16"/>
        </w:rPr>
        <w:t xml:space="preserve"> </w:t>
      </w:r>
      <w:r w:rsidRPr="00D54D16">
        <w:rPr>
          <w:rFonts w:ascii="Arial" w:hAnsi="Arial" w:cs="Arial"/>
          <w:sz w:val="16"/>
          <w:szCs w:val="16"/>
        </w:rPr>
        <w:t xml:space="preserve">A(s) Detentora(s) </w:t>
      </w:r>
      <w:proofErr w:type="gramStart"/>
      <w:r w:rsidRPr="00D54D16">
        <w:rPr>
          <w:rFonts w:ascii="Arial" w:hAnsi="Arial" w:cs="Arial"/>
          <w:sz w:val="16"/>
          <w:szCs w:val="16"/>
        </w:rPr>
        <w:t>deverá(</w:t>
      </w:r>
      <w:proofErr w:type="spellStart"/>
      <w:proofErr w:type="gramEnd"/>
      <w:r w:rsidRPr="00D54D16">
        <w:rPr>
          <w:rFonts w:ascii="Arial" w:hAnsi="Arial" w:cs="Arial"/>
          <w:sz w:val="16"/>
          <w:szCs w:val="16"/>
        </w:rPr>
        <w:t>ão</w:t>
      </w:r>
      <w:proofErr w:type="spellEnd"/>
      <w:r w:rsidRPr="00D54D16">
        <w:rPr>
          <w:rFonts w:ascii="Arial" w:hAnsi="Arial" w:cs="Arial"/>
          <w:sz w:val="16"/>
          <w:szCs w:val="16"/>
        </w:rPr>
        <w:t>) assumir o compromisso de assegurar aos órgãos e entidades participantes a utilização de tarifas promocionais para as passagens, sempre que estas forem colocadas à disposição pelas empresas de transportes terrestres;</w:t>
      </w:r>
    </w:p>
    <w:p w:rsidR="00D54D16" w:rsidRPr="00D54D16" w:rsidRDefault="00D54D16" w:rsidP="00CB6FA0">
      <w:pPr>
        <w:pStyle w:val="Textoembloco"/>
        <w:shd w:val="clear" w:color="auto" w:fill="FFFFFF"/>
        <w:spacing w:line="260" w:lineRule="exact"/>
        <w:ind w:left="0" w:right="0"/>
        <w:rPr>
          <w:rFonts w:ascii="Arial" w:hAnsi="Arial" w:cs="Arial"/>
          <w:sz w:val="16"/>
          <w:szCs w:val="16"/>
        </w:rPr>
      </w:pPr>
      <w:r>
        <w:rPr>
          <w:rFonts w:ascii="Arial" w:hAnsi="Arial" w:cs="Arial"/>
          <w:sz w:val="16"/>
          <w:szCs w:val="16"/>
        </w:rPr>
        <w:t>12</w:t>
      </w:r>
      <w:r w:rsidRPr="00D54D16">
        <w:rPr>
          <w:rFonts w:ascii="Arial" w:hAnsi="Arial" w:cs="Arial"/>
          <w:sz w:val="16"/>
          <w:szCs w:val="16"/>
        </w:rPr>
        <w:t>.5. Será da responsabilidade da(s) Detentora(s) providenciar a aquisição da passagem pelo menor preço, dentre aqueles oferecidos pelas empresas de transportes terrestres, inclusive os decorrentes da aplicação de tarifas promocionais ou reduzidas para os horários compatíveis com a programação da viagem e a demanda do órgão ou entidade participante.</w:t>
      </w:r>
    </w:p>
    <w:p w:rsidR="00D54D16" w:rsidRPr="00D54D16" w:rsidRDefault="00D54D16" w:rsidP="00CB6FA0">
      <w:pPr>
        <w:spacing w:line="260" w:lineRule="exact"/>
        <w:jc w:val="both"/>
        <w:rPr>
          <w:rFonts w:ascii="Arial" w:hAnsi="Arial" w:cs="Arial"/>
          <w:sz w:val="16"/>
          <w:szCs w:val="16"/>
        </w:rPr>
      </w:pPr>
      <w:r>
        <w:rPr>
          <w:rFonts w:ascii="Arial" w:hAnsi="Arial" w:cs="Arial"/>
          <w:sz w:val="16"/>
          <w:szCs w:val="16"/>
        </w:rPr>
        <w:t>12</w:t>
      </w:r>
      <w:r w:rsidRPr="00D54D16">
        <w:rPr>
          <w:rFonts w:ascii="Arial" w:hAnsi="Arial" w:cs="Arial"/>
          <w:sz w:val="16"/>
          <w:szCs w:val="16"/>
        </w:rPr>
        <w:t>.6.</w:t>
      </w:r>
      <w:r w:rsidRPr="00D54D16">
        <w:rPr>
          <w:rFonts w:ascii="Arial" w:hAnsi="Arial" w:cs="Arial"/>
          <w:b/>
          <w:sz w:val="16"/>
          <w:szCs w:val="16"/>
        </w:rPr>
        <w:t xml:space="preserve"> </w:t>
      </w:r>
      <w:r w:rsidRPr="00D54D16">
        <w:rPr>
          <w:rFonts w:ascii="Arial" w:hAnsi="Arial" w:cs="Arial"/>
          <w:sz w:val="16"/>
          <w:szCs w:val="16"/>
        </w:rPr>
        <w:t xml:space="preserve">Se a detentora da ata não puder fornecer as passagens solicitadas, ou o quantitativo total requisitado ou parte dele, deverá comunicar o fato às Centrais de Reservas de Passagens na SUGESPE, por escrito, no prazo máximo de </w:t>
      </w:r>
      <w:r w:rsidRPr="00D54D16">
        <w:rPr>
          <w:rFonts w:ascii="Arial" w:hAnsi="Arial" w:cs="Arial"/>
          <w:b/>
          <w:sz w:val="16"/>
          <w:szCs w:val="16"/>
        </w:rPr>
        <w:t>02 (horas) horas</w:t>
      </w:r>
      <w:r w:rsidRPr="00D54D16">
        <w:rPr>
          <w:rFonts w:ascii="Arial" w:hAnsi="Arial" w:cs="Arial"/>
          <w:sz w:val="16"/>
          <w:szCs w:val="16"/>
        </w:rPr>
        <w:t>, a contar do recebimento da ordem de fornecimento.</w:t>
      </w:r>
    </w:p>
    <w:p w:rsidR="00D54D16" w:rsidRPr="00D54D16" w:rsidRDefault="00D54D16" w:rsidP="00CB6FA0">
      <w:pPr>
        <w:spacing w:line="260" w:lineRule="exact"/>
        <w:ind w:right="51"/>
        <w:jc w:val="both"/>
        <w:rPr>
          <w:rFonts w:ascii="Arial" w:hAnsi="Arial" w:cs="Arial"/>
          <w:sz w:val="16"/>
          <w:szCs w:val="16"/>
        </w:rPr>
      </w:pPr>
      <w:r>
        <w:rPr>
          <w:rFonts w:ascii="Arial" w:hAnsi="Arial" w:cs="Arial"/>
          <w:sz w:val="16"/>
          <w:szCs w:val="16"/>
        </w:rPr>
        <w:t>12</w:t>
      </w:r>
      <w:r w:rsidRPr="00D54D16">
        <w:rPr>
          <w:rFonts w:ascii="Arial" w:hAnsi="Arial" w:cs="Arial"/>
          <w:sz w:val="16"/>
          <w:szCs w:val="16"/>
        </w:rPr>
        <w:t>.7. A(s) detentora(s) da ata ficará (</w:t>
      </w:r>
      <w:proofErr w:type="spellStart"/>
      <w:r w:rsidRPr="00D54D16">
        <w:rPr>
          <w:rFonts w:ascii="Arial" w:hAnsi="Arial" w:cs="Arial"/>
          <w:sz w:val="16"/>
          <w:szCs w:val="16"/>
        </w:rPr>
        <w:t>ão</w:t>
      </w:r>
      <w:proofErr w:type="spellEnd"/>
      <w:r w:rsidRPr="00D54D16">
        <w:rPr>
          <w:rFonts w:ascii="Arial" w:hAnsi="Arial" w:cs="Arial"/>
          <w:sz w:val="16"/>
          <w:szCs w:val="16"/>
        </w:rPr>
        <w:t>) obrigada(s) a atender as ordens de fornecimentos efetuadas dentro do prazo de validade do registro, mesmo se a entrega das passagens ocorrerem em data posterior a do seu vencimento.</w:t>
      </w: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.8.</w:t>
      </w:r>
      <w:r w:rsidRPr="00D54D16">
        <w:rPr>
          <w:b/>
          <w:sz w:val="16"/>
          <w:szCs w:val="16"/>
        </w:rPr>
        <w:t xml:space="preserve"> O local da entrega das passagens</w:t>
      </w:r>
      <w:r w:rsidRPr="00D54D16">
        <w:rPr>
          <w:sz w:val="16"/>
          <w:szCs w:val="16"/>
        </w:rPr>
        <w:t xml:space="preserve"> será estabelecido em cada Ordem de Fornecimento, sempre na cidade de Porto Velho/RO, podendo ser nas Centrais de Reservas de Passagens localizada nas dependências da SUGESPE ou na sede da unidade requisitante ou em local em por este determinado.</w:t>
      </w:r>
    </w:p>
    <w:p w:rsidR="00D54D16" w:rsidRPr="00D54D16" w:rsidRDefault="00D54D16" w:rsidP="00CB6FA0">
      <w:pPr>
        <w:spacing w:line="260" w:lineRule="exact"/>
        <w:jc w:val="both"/>
        <w:rPr>
          <w:rFonts w:ascii="Arial" w:hAnsi="Arial" w:cs="Arial"/>
          <w:sz w:val="16"/>
          <w:szCs w:val="16"/>
        </w:rPr>
      </w:pPr>
      <w:r>
        <w:rPr>
          <w:rFonts w:ascii="Arial" w:hAnsi="Arial" w:cs="Arial"/>
          <w:sz w:val="16"/>
          <w:szCs w:val="16"/>
        </w:rPr>
        <w:lastRenderedPageBreak/>
        <w:t>12</w:t>
      </w:r>
      <w:r w:rsidRPr="00D54D16">
        <w:rPr>
          <w:rFonts w:ascii="Arial" w:hAnsi="Arial" w:cs="Arial"/>
          <w:sz w:val="16"/>
          <w:szCs w:val="16"/>
        </w:rPr>
        <w:t>.9. Para a execução dos serviços, a empresa contratada deverá:</w:t>
      </w: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.9.1. Manter plantão para atendimentos emergenciais fora do horário comercial, inclusive aos sábados, domingos e feriados, devendo ser informado os casos excepcionais de atendimento a Central de Reservas de Passagens.</w:t>
      </w: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.9.2. No caso de solicitações promovidas excepcionalmente, em caráter de urgência, não havendo condições de se proceder a entrega na sede do órgão, a empresa deverá diligenciar para efetuá-lo o mais rápido possível, sem que isso implique acréscimo aos preços registrados;</w:t>
      </w:r>
    </w:p>
    <w:p w:rsidR="00D54D16" w:rsidRPr="00D54D16" w:rsidRDefault="00D54D16" w:rsidP="00CB6FA0">
      <w:pPr>
        <w:autoSpaceDE w:val="0"/>
        <w:autoSpaceDN w:val="0"/>
        <w:adjustRightInd w:val="0"/>
        <w:spacing w:line="260" w:lineRule="exact"/>
        <w:jc w:val="both"/>
        <w:rPr>
          <w:rFonts w:ascii="Arial" w:hAnsi="Arial" w:cs="Arial"/>
          <w:b/>
          <w:sz w:val="16"/>
          <w:szCs w:val="16"/>
        </w:rPr>
      </w:pPr>
      <w:r>
        <w:rPr>
          <w:rFonts w:ascii="Arial" w:hAnsi="Arial" w:cs="Arial"/>
          <w:b/>
          <w:sz w:val="16"/>
          <w:szCs w:val="16"/>
        </w:rPr>
        <w:t>12</w:t>
      </w:r>
      <w:r w:rsidRPr="00D54D16">
        <w:rPr>
          <w:rFonts w:ascii="Arial" w:hAnsi="Arial" w:cs="Arial"/>
          <w:b/>
          <w:sz w:val="16"/>
          <w:szCs w:val="16"/>
        </w:rPr>
        <w:t xml:space="preserve">.9.3. A contratada deverá nomear um preposto local na Cidade de Porto Velho - RO responsável pela prestação dos serviços, com a missão de garantir a adequada execução do contrato, ministrar orientação aos executantes dos serviços e fiscalizar o cumprimento de suas orientações. </w:t>
      </w:r>
    </w:p>
    <w:p w:rsidR="00D54D16" w:rsidRPr="00D54D16" w:rsidRDefault="00D54D16" w:rsidP="00CB6FA0">
      <w:pPr>
        <w:autoSpaceDE w:val="0"/>
        <w:autoSpaceDN w:val="0"/>
        <w:adjustRightInd w:val="0"/>
        <w:spacing w:line="260" w:lineRule="exact"/>
        <w:jc w:val="both"/>
        <w:rPr>
          <w:rFonts w:ascii="Arial" w:hAnsi="Arial" w:cs="Arial"/>
          <w:b/>
          <w:sz w:val="16"/>
          <w:szCs w:val="16"/>
        </w:rPr>
      </w:pPr>
      <w:r>
        <w:rPr>
          <w:rFonts w:ascii="Arial" w:hAnsi="Arial" w:cs="Arial"/>
          <w:b/>
          <w:sz w:val="16"/>
          <w:szCs w:val="16"/>
        </w:rPr>
        <w:t>12</w:t>
      </w:r>
      <w:r w:rsidRPr="00D54D16">
        <w:rPr>
          <w:rFonts w:ascii="Arial" w:hAnsi="Arial" w:cs="Arial"/>
          <w:b/>
          <w:sz w:val="16"/>
          <w:szCs w:val="16"/>
        </w:rPr>
        <w:t xml:space="preserve">.9.4. O preposto será responsável por tomar as providências pertinentes para que sejam corrigidas todas as falhas detectadas e, quando houver necessidade, reportar-se ao responsável pela </w:t>
      </w:r>
      <w:proofErr w:type="gramStart"/>
      <w:r w:rsidRPr="00D54D16">
        <w:rPr>
          <w:rFonts w:ascii="Arial" w:hAnsi="Arial" w:cs="Arial"/>
          <w:b/>
          <w:sz w:val="16"/>
          <w:szCs w:val="16"/>
        </w:rPr>
        <w:t>fiscalização designado</w:t>
      </w:r>
      <w:proofErr w:type="gramEnd"/>
      <w:r w:rsidRPr="00D54D16">
        <w:rPr>
          <w:rFonts w:ascii="Arial" w:hAnsi="Arial" w:cs="Arial"/>
          <w:b/>
          <w:sz w:val="16"/>
          <w:szCs w:val="16"/>
        </w:rPr>
        <w:t xml:space="preserve"> pela contratante, solicitando as providências que se fizerem necessárias ao bom cumprimento de suas obrigações, recebendo as reclamações daquele e, por consequência, tomando todas as medidas cabíveis para solução das falhas detectadas, conforme art. 68 da Lei nº 8.666/93.</w:t>
      </w: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 xml:space="preserve">.9.5. Não será aceito atendimento através de canal de comunicação 0800, e- </w:t>
      </w:r>
      <w:proofErr w:type="spellStart"/>
      <w:r w:rsidRPr="00D54D16">
        <w:rPr>
          <w:sz w:val="16"/>
          <w:szCs w:val="16"/>
        </w:rPr>
        <w:t>mail</w:t>
      </w:r>
      <w:proofErr w:type="spellEnd"/>
      <w:r w:rsidRPr="00D54D16">
        <w:rPr>
          <w:sz w:val="16"/>
          <w:szCs w:val="16"/>
        </w:rPr>
        <w:t xml:space="preserve"> ou similar;</w:t>
      </w: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.9.6. A contratada não poderá interromper o fornecimento das passagens terrestres;</w:t>
      </w: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.9.7. Prestar informação às Centrais de Reservas de Passagens sobre o melhor roteiro de viagem, horário disponíveis;</w:t>
      </w: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.9.8. Caberá à contratada efetuar reservas, marcação e remarcação de viagens quando solicitado;</w:t>
      </w: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.9.9. Remeter às Centrais de Reservas de Passagens, quando solicitado, as tabelas atualizadas das tarifas de passagens terrestres, sempre que ocorrerem alterações nos preços, inclusive aquelas decorrentes de promoção;</w:t>
      </w: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.9.10. Efetuar a imediata correção das deficiências apontadas pelas Centrais de Reservas de Passagens com relação ao fornecimento de bilhetes de passagens;</w:t>
      </w:r>
    </w:p>
    <w:p w:rsidR="00D54D16" w:rsidRPr="00D54D16" w:rsidRDefault="00D54D16" w:rsidP="00CB6FA0">
      <w:pPr>
        <w:pStyle w:val="Recuodecorpodetexto2"/>
        <w:spacing w:line="260" w:lineRule="exact"/>
        <w:rPr>
          <w:sz w:val="16"/>
          <w:szCs w:val="16"/>
        </w:rPr>
      </w:pP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.9.11. Emitir os bilhetes de passagens terrestres para as localidades indicadas pelas Centrais de Reservas de Passagens, conforme solicitado pelo órgão requisitante;</w:t>
      </w: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.9.12. Entregar os bilhetes de passagens terrestres nos balcões de atendimento da empresa fornecedora, no prazo máximo de até 02 (duas) horas da solicitação do órgão;</w:t>
      </w:r>
    </w:p>
    <w:p w:rsidR="00D54D16" w:rsidRPr="00D54D16" w:rsidRDefault="00D54D16" w:rsidP="00CB6FA0">
      <w:pPr>
        <w:pStyle w:val="Recuodecorpodetexto2"/>
        <w:spacing w:line="260" w:lineRule="exact"/>
        <w:ind w:left="0"/>
        <w:rPr>
          <w:sz w:val="16"/>
          <w:szCs w:val="16"/>
        </w:rPr>
      </w:pPr>
      <w:r>
        <w:rPr>
          <w:sz w:val="16"/>
          <w:szCs w:val="16"/>
        </w:rPr>
        <w:t>12</w:t>
      </w:r>
      <w:r w:rsidRPr="00D54D16">
        <w:rPr>
          <w:sz w:val="16"/>
          <w:szCs w:val="16"/>
        </w:rPr>
        <w:t>.9.13. Emitir, no ato da solicitação da passagem terrestre pela Central de Passagens, cotação de preços das empresas de transportes terrestres</w:t>
      </w:r>
      <w:proofErr w:type="gramStart"/>
      <w:r w:rsidRPr="00D54D16">
        <w:rPr>
          <w:sz w:val="16"/>
          <w:szCs w:val="16"/>
        </w:rPr>
        <w:t xml:space="preserve">  </w:t>
      </w:r>
      <w:proofErr w:type="gramEnd"/>
      <w:r w:rsidRPr="00D54D16">
        <w:rPr>
          <w:sz w:val="16"/>
          <w:szCs w:val="16"/>
        </w:rPr>
        <w:t>disponíveis para o trecho desejado, para que desta forma as Centrais de Reservas de Passagens possam optar pela empresa que oferecer o menor preço.</w:t>
      </w:r>
    </w:p>
    <w:p w:rsidR="00D54D16" w:rsidRPr="00D54D16" w:rsidRDefault="00D54D16" w:rsidP="00CB6FA0">
      <w:pPr>
        <w:pStyle w:val="Recuodecorpodetexto2"/>
        <w:spacing w:line="260" w:lineRule="exact"/>
        <w:ind w:left="0"/>
        <w:rPr>
          <w:b/>
          <w:sz w:val="16"/>
          <w:szCs w:val="16"/>
        </w:rPr>
      </w:pPr>
      <w:r>
        <w:rPr>
          <w:b/>
          <w:sz w:val="16"/>
          <w:szCs w:val="16"/>
        </w:rPr>
        <w:t>12</w:t>
      </w:r>
      <w:r w:rsidRPr="00D54D16">
        <w:rPr>
          <w:b/>
          <w:sz w:val="16"/>
          <w:szCs w:val="16"/>
        </w:rPr>
        <w:t>.9.14. Declaração da própria licitante, sob as penas da lei, que está autorizada a emitir e comercializar passagens/bilhetes, no mínimo, com as seguintes empresas de transporte terrestre: EUCATUR, EXPRESSO MARLIN, ROTAS, GONTIJO E REAL NORTE.</w:t>
      </w:r>
    </w:p>
    <w:p w:rsidR="00D54D16" w:rsidRPr="00D54D16" w:rsidRDefault="00D54D16" w:rsidP="00D54D16">
      <w:pPr>
        <w:pStyle w:val="Recuodecorpodetexto2"/>
        <w:rPr>
          <w:b/>
          <w:sz w:val="16"/>
          <w:szCs w:val="16"/>
        </w:rPr>
      </w:pPr>
    </w:p>
    <w:p w:rsidR="00CB7FF0" w:rsidRPr="004F5614" w:rsidRDefault="00CB7FF0" w:rsidP="000C2F5A">
      <w:pPr>
        <w:tabs>
          <w:tab w:val="left" w:pos="426"/>
          <w:tab w:val="left" w:pos="567"/>
        </w:tabs>
        <w:jc w:val="both"/>
        <w:rPr>
          <w:rFonts w:ascii="Arial" w:hAnsi="Arial" w:cs="Arial"/>
          <w:sz w:val="16"/>
          <w:szCs w:val="16"/>
        </w:rPr>
      </w:pPr>
    </w:p>
    <w:p w:rsidR="00D54D16" w:rsidRPr="00D54D16" w:rsidRDefault="00D54D16" w:rsidP="00D54D16">
      <w:pPr>
        <w:jc w:val="both"/>
        <w:rPr>
          <w:rFonts w:ascii="Arial" w:hAnsi="Arial" w:cs="Arial"/>
          <w:b/>
          <w:sz w:val="16"/>
          <w:szCs w:val="16"/>
        </w:rPr>
      </w:pPr>
      <w:r>
        <w:rPr>
          <w:rFonts w:ascii="Arial" w:hAnsi="Arial" w:cs="Arial"/>
          <w:b/>
          <w:sz w:val="16"/>
          <w:szCs w:val="16"/>
        </w:rPr>
        <w:t>13</w:t>
      </w:r>
      <w:r w:rsidRPr="00D54D16">
        <w:rPr>
          <w:rFonts w:ascii="Arial" w:hAnsi="Arial" w:cs="Arial"/>
          <w:b/>
          <w:sz w:val="16"/>
          <w:szCs w:val="16"/>
        </w:rPr>
        <w:t xml:space="preserve">. DEVERES DO ÓRGÃO REQUISITANTE, DO ÓRGÃO GERENCIADOR - SUPEL E DA CENTRAL DE RESERVAS DE PASSAGENS </w:t>
      </w:r>
      <w:proofErr w:type="gramStart"/>
      <w:r w:rsidRPr="00D54D16">
        <w:rPr>
          <w:rFonts w:ascii="Arial" w:hAnsi="Arial" w:cs="Arial"/>
          <w:b/>
          <w:sz w:val="16"/>
          <w:szCs w:val="16"/>
        </w:rPr>
        <w:t>TERRESTRES</w:t>
      </w:r>
      <w:proofErr w:type="gramEnd"/>
    </w:p>
    <w:p w:rsidR="00D54D16" w:rsidRPr="00D54D16" w:rsidRDefault="00D54D16" w:rsidP="00D54D16">
      <w:pPr>
        <w:jc w:val="both"/>
        <w:rPr>
          <w:rFonts w:ascii="Arial" w:hAnsi="Arial" w:cs="Arial"/>
          <w:b/>
          <w:sz w:val="16"/>
          <w:szCs w:val="16"/>
        </w:rPr>
      </w:pPr>
    </w:p>
    <w:p w:rsidR="00D54D16" w:rsidRPr="00D54D16" w:rsidRDefault="00D54D16" w:rsidP="00CB6FA0">
      <w:pPr>
        <w:pStyle w:val="Recuodecorpodetexto2"/>
        <w:spacing w:line="240" w:lineRule="exact"/>
        <w:ind w:left="0"/>
        <w:rPr>
          <w:sz w:val="16"/>
          <w:szCs w:val="16"/>
        </w:rPr>
      </w:pPr>
      <w:r>
        <w:rPr>
          <w:sz w:val="16"/>
          <w:szCs w:val="16"/>
        </w:rPr>
        <w:t>13</w:t>
      </w:r>
      <w:r w:rsidRPr="00D54D16">
        <w:rPr>
          <w:sz w:val="16"/>
          <w:szCs w:val="16"/>
        </w:rPr>
        <w:t>.1. O órgão ou entidade usuário da Ata de Registro de Preços, sempre que desejar efetivar os serviços deverá fazê-lo através de solicitação formal, que será posteriormente anexada ao processo respectivo processo administrativo, devidamente autuado para fins de liquidação de despesa;</w:t>
      </w:r>
    </w:p>
    <w:p w:rsidR="00D54D16" w:rsidRPr="00D54D16" w:rsidRDefault="00D54D16" w:rsidP="00CB6FA0">
      <w:pPr>
        <w:pStyle w:val="Recuodecorpodetexto2"/>
        <w:spacing w:line="240" w:lineRule="exact"/>
        <w:ind w:left="0"/>
        <w:rPr>
          <w:sz w:val="16"/>
          <w:szCs w:val="16"/>
        </w:rPr>
      </w:pPr>
      <w:r>
        <w:rPr>
          <w:sz w:val="16"/>
          <w:szCs w:val="16"/>
        </w:rPr>
        <w:t>13</w:t>
      </w:r>
      <w:r w:rsidRPr="00D54D16">
        <w:rPr>
          <w:sz w:val="16"/>
          <w:szCs w:val="16"/>
        </w:rPr>
        <w:t>.2. Caberá ao órgão ou entidade requisitante a exclusiva responsabilidade, após contratação, pelo controle do cumprimento de todas as obrigações relativas ao fornecimento, inclusive aplicação das sanções previstas neste edital.</w:t>
      </w:r>
    </w:p>
    <w:p w:rsidR="00D54D16" w:rsidRPr="00D54D16" w:rsidRDefault="00D54D16" w:rsidP="00CB6FA0">
      <w:pPr>
        <w:pStyle w:val="Recuodecorpodetexto2"/>
        <w:spacing w:line="240" w:lineRule="exact"/>
        <w:ind w:left="0"/>
        <w:rPr>
          <w:sz w:val="16"/>
          <w:szCs w:val="16"/>
        </w:rPr>
      </w:pPr>
      <w:r>
        <w:rPr>
          <w:sz w:val="16"/>
          <w:szCs w:val="16"/>
        </w:rPr>
        <w:t>13</w:t>
      </w:r>
      <w:r w:rsidRPr="00D54D16">
        <w:rPr>
          <w:sz w:val="16"/>
          <w:szCs w:val="16"/>
        </w:rPr>
        <w:t xml:space="preserve">.3. Caberá ainda ao órgão requisitante informar ao Sistema de Registro de Preços/SRP/SUPEL, Gerenciador da Ata, do não comparecimento da fornecedora para a retirada da Nota de Empenho e assinatura do contrato, conforme o caso, visando à convocação dos </w:t>
      </w:r>
      <w:proofErr w:type="gramStart"/>
      <w:r w:rsidRPr="00D54D16">
        <w:rPr>
          <w:sz w:val="16"/>
          <w:szCs w:val="16"/>
        </w:rPr>
        <w:t>remanescentes .</w:t>
      </w:r>
      <w:proofErr w:type="gramEnd"/>
    </w:p>
    <w:p w:rsidR="00D54D16" w:rsidRPr="00D54D16" w:rsidRDefault="00D54D16" w:rsidP="00CB6FA0">
      <w:pPr>
        <w:pStyle w:val="Recuodecorpodetexto2"/>
        <w:tabs>
          <w:tab w:val="left" w:pos="5245"/>
        </w:tabs>
        <w:spacing w:line="240" w:lineRule="exact"/>
        <w:ind w:left="0"/>
        <w:rPr>
          <w:sz w:val="16"/>
          <w:szCs w:val="16"/>
        </w:rPr>
      </w:pPr>
      <w:r>
        <w:rPr>
          <w:sz w:val="16"/>
          <w:szCs w:val="16"/>
        </w:rPr>
        <w:t>13</w:t>
      </w:r>
      <w:r w:rsidRPr="00D54D16">
        <w:rPr>
          <w:sz w:val="16"/>
          <w:szCs w:val="16"/>
        </w:rPr>
        <w:t>.4. O titular da unidade orçamentária solicitante da passagem terrestre deverá expor o motivo do deslocamento para cada bilhete solicitado, comprovando-o documentalmente;</w:t>
      </w:r>
    </w:p>
    <w:p w:rsidR="00D54D16" w:rsidRPr="00D54D16" w:rsidRDefault="00D54D16" w:rsidP="00CB6FA0">
      <w:pPr>
        <w:pStyle w:val="Recuodecorpodetexto2"/>
        <w:spacing w:line="240" w:lineRule="exact"/>
        <w:ind w:left="0"/>
        <w:rPr>
          <w:sz w:val="16"/>
          <w:szCs w:val="16"/>
        </w:rPr>
      </w:pPr>
      <w:r>
        <w:rPr>
          <w:sz w:val="16"/>
          <w:szCs w:val="16"/>
        </w:rPr>
        <w:t>13</w:t>
      </w:r>
      <w:r w:rsidRPr="00D54D16">
        <w:rPr>
          <w:sz w:val="16"/>
          <w:szCs w:val="16"/>
        </w:rPr>
        <w:t>.5. O titular da unidade orçamentária da passagem terrestre deverá emitir declaração de que o deslocamento atende finalidade pública, sendo este documento imprescindível para a disponibilidade do bilhete;</w:t>
      </w:r>
    </w:p>
    <w:p w:rsidR="00D54D16" w:rsidRPr="00D54D16" w:rsidRDefault="00D54D16" w:rsidP="00CB6FA0">
      <w:pPr>
        <w:pStyle w:val="Recuodecorpodetexto2"/>
        <w:spacing w:line="240" w:lineRule="exact"/>
        <w:ind w:left="0"/>
        <w:rPr>
          <w:sz w:val="16"/>
          <w:szCs w:val="16"/>
        </w:rPr>
      </w:pPr>
      <w:r>
        <w:rPr>
          <w:sz w:val="16"/>
          <w:szCs w:val="16"/>
        </w:rPr>
        <w:t>13</w:t>
      </w:r>
      <w:r w:rsidRPr="00D54D16">
        <w:rPr>
          <w:sz w:val="16"/>
          <w:szCs w:val="16"/>
        </w:rPr>
        <w:t>.6. Caberá ao órgão participante o controle dos saldos de empenho respectivo, devendo providenciar a emissão de novos empenhos estimativos, quando os vigentes se demonstrarem insuficientes à cobertura de demandas;</w:t>
      </w:r>
    </w:p>
    <w:p w:rsidR="00D54D16" w:rsidRPr="00D54D16" w:rsidRDefault="00D54D16" w:rsidP="00CB6FA0">
      <w:pPr>
        <w:pStyle w:val="Recuodecorpodetexto2"/>
        <w:spacing w:line="240" w:lineRule="exact"/>
        <w:ind w:left="0"/>
        <w:rPr>
          <w:sz w:val="16"/>
          <w:szCs w:val="16"/>
        </w:rPr>
      </w:pPr>
      <w:r>
        <w:rPr>
          <w:sz w:val="16"/>
          <w:szCs w:val="16"/>
        </w:rPr>
        <w:t>13</w:t>
      </w:r>
      <w:r w:rsidRPr="00D54D16">
        <w:rPr>
          <w:sz w:val="16"/>
          <w:szCs w:val="16"/>
        </w:rPr>
        <w:t>.7. As solicitações de passagens terrestres deverão ser protocoladas nas Centrais de Reservas de Passagens, com no mínimo 10 (dez) dias de antecedência do deslocamento. A impossibilidade de cumprir esse prazo pelo órgão solicitante deverá ser devidamente justificada e apreciada pelas Centrais de Reservas de Passagens.</w:t>
      </w:r>
    </w:p>
    <w:p w:rsidR="00D54D16" w:rsidRPr="00D54D16" w:rsidRDefault="00D54D16" w:rsidP="00CB6FA0">
      <w:pPr>
        <w:pStyle w:val="Recuodecorpodetexto2"/>
        <w:spacing w:line="240" w:lineRule="exact"/>
        <w:ind w:left="0"/>
        <w:rPr>
          <w:sz w:val="16"/>
          <w:szCs w:val="16"/>
        </w:rPr>
      </w:pPr>
      <w:r>
        <w:rPr>
          <w:sz w:val="16"/>
          <w:szCs w:val="16"/>
        </w:rPr>
        <w:t>13</w:t>
      </w:r>
      <w:r w:rsidRPr="00D54D16">
        <w:rPr>
          <w:sz w:val="16"/>
          <w:szCs w:val="16"/>
        </w:rPr>
        <w:t>.8.  Efetuar a fiscalização e o acompanhamento da execução correta dos serviços;</w:t>
      </w:r>
    </w:p>
    <w:p w:rsidR="00D54D16" w:rsidRPr="00D54D16" w:rsidRDefault="00D54D16" w:rsidP="00CB6FA0">
      <w:pPr>
        <w:pStyle w:val="Recuodecorpodetexto2"/>
        <w:spacing w:line="240" w:lineRule="exact"/>
        <w:ind w:left="0"/>
        <w:rPr>
          <w:sz w:val="16"/>
          <w:szCs w:val="16"/>
        </w:rPr>
      </w:pPr>
      <w:r>
        <w:rPr>
          <w:sz w:val="16"/>
          <w:szCs w:val="16"/>
        </w:rPr>
        <w:t>13</w:t>
      </w:r>
      <w:r w:rsidRPr="00D54D16">
        <w:rPr>
          <w:sz w:val="16"/>
          <w:szCs w:val="16"/>
        </w:rPr>
        <w:t>.9.  Os órgãos requisitantes deverão encaminhar a solicitação de liberação de ordem de fornecimento à Central de Passagens localizada na SUGESPE – Superintendência de Gestão de Suprimentos, Logística e Gastos Públicos Essenciais, juntamente com a justificativa e dados da viagem, a qual providenciará a cotação de preços em consulta ao posto interno da detentora junto às empresas fornecedoras e, caso autorizada a viagem, encaminhará os documentos para juntada no processo mantido pelos órgãos requisitantes, para comprovar nos autos a opção pelo menor preço e providências quanto à liquidação e pagamento da despesa na forma da Lei. Caso a opção tenha sido por empresa fornecedora que oferecer maior valor, deverá ser juntada ao processo de liberação justificativa da necessidade do horário escolhido, de responsabilidade do órgão requisitante.</w:t>
      </w:r>
    </w:p>
    <w:p w:rsidR="00D54D16" w:rsidRPr="00D54D16" w:rsidRDefault="00D54D16" w:rsidP="00CB6FA0">
      <w:pPr>
        <w:pStyle w:val="Recuodecorpodetexto2"/>
        <w:spacing w:line="240" w:lineRule="exact"/>
        <w:ind w:left="0"/>
        <w:rPr>
          <w:sz w:val="16"/>
          <w:szCs w:val="16"/>
        </w:rPr>
      </w:pPr>
      <w:r>
        <w:rPr>
          <w:sz w:val="16"/>
          <w:szCs w:val="16"/>
        </w:rPr>
        <w:t>13</w:t>
      </w:r>
      <w:r w:rsidRPr="00D54D16">
        <w:rPr>
          <w:sz w:val="16"/>
          <w:szCs w:val="16"/>
        </w:rPr>
        <w:t xml:space="preserve">.10. Efetuar o pagamento à contratada de acordo com as condições de preços e prazos estabelecidos no edital e Ata de Registro de Preços. </w:t>
      </w:r>
    </w:p>
    <w:p w:rsidR="00D54D16" w:rsidRPr="00D54D16" w:rsidRDefault="00D54D16" w:rsidP="00CB6FA0">
      <w:pPr>
        <w:tabs>
          <w:tab w:val="left" w:pos="9639"/>
        </w:tabs>
        <w:spacing w:line="240" w:lineRule="exact"/>
        <w:jc w:val="both"/>
        <w:rPr>
          <w:rFonts w:ascii="Arial" w:hAnsi="Arial" w:cs="Arial"/>
          <w:sz w:val="16"/>
          <w:szCs w:val="16"/>
        </w:rPr>
      </w:pPr>
      <w:r>
        <w:rPr>
          <w:rFonts w:ascii="Arial" w:hAnsi="Arial" w:cs="Arial"/>
          <w:sz w:val="16"/>
          <w:szCs w:val="16"/>
        </w:rPr>
        <w:t>13</w:t>
      </w:r>
      <w:r w:rsidRPr="00D54D16">
        <w:rPr>
          <w:rFonts w:ascii="Arial" w:hAnsi="Arial" w:cs="Arial"/>
          <w:sz w:val="16"/>
          <w:szCs w:val="16"/>
        </w:rPr>
        <w:t>.11. Empreender todo o esforço possível para que a passagem seja obtida com o menor preço possível, devendo a agência contratada, em cada solicitação, franquear às Centrais de Reservas de Passagens, o acesso aos preços e descontos disponíveis a essa planilha com os preços ou documento equivalente, que deve ser acostado à solicitação.</w:t>
      </w:r>
    </w:p>
    <w:p w:rsidR="00D54D16" w:rsidRPr="00D54D16" w:rsidRDefault="00D54D16" w:rsidP="00CB6FA0">
      <w:pPr>
        <w:pStyle w:val="Recuodecorpodetexto2"/>
        <w:spacing w:line="240" w:lineRule="exact"/>
        <w:ind w:left="0"/>
        <w:rPr>
          <w:sz w:val="16"/>
          <w:szCs w:val="16"/>
        </w:rPr>
      </w:pPr>
      <w:r>
        <w:rPr>
          <w:sz w:val="16"/>
          <w:szCs w:val="16"/>
        </w:rPr>
        <w:t>13</w:t>
      </w:r>
      <w:r w:rsidRPr="00D54D16">
        <w:rPr>
          <w:sz w:val="16"/>
          <w:szCs w:val="16"/>
        </w:rPr>
        <w:t xml:space="preserve">.12. Deverão as Centrais de Reservas de Passagens  </w:t>
      </w:r>
      <w:proofErr w:type="gramStart"/>
      <w:r w:rsidRPr="00D54D16">
        <w:rPr>
          <w:sz w:val="16"/>
          <w:szCs w:val="16"/>
        </w:rPr>
        <w:t>optarem</w:t>
      </w:r>
      <w:proofErr w:type="gramEnd"/>
      <w:r w:rsidRPr="00D54D16">
        <w:rPr>
          <w:sz w:val="16"/>
          <w:szCs w:val="16"/>
        </w:rPr>
        <w:t xml:space="preserve">, obrigatoriamente, pela passagem terrestre de menor valor, recomendando-a ao órgão requisitante,  salvo se devidamente demonstrada a necessidade, consentânea com o interesse público que deverá ser providenciada formalmente por parte do próprio órgão requisitante  e sob sua exclusiva responsabilidade. </w:t>
      </w:r>
    </w:p>
    <w:p w:rsidR="00D54D16" w:rsidRPr="00D54D16" w:rsidRDefault="00D54D16" w:rsidP="00CB6FA0">
      <w:pPr>
        <w:pStyle w:val="Recuodecorpodetexto2"/>
        <w:spacing w:line="240" w:lineRule="exact"/>
        <w:ind w:left="0"/>
        <w:rPr>
          <w:sz w:val="16"/>
          <w:szCs w:val="16"/>
        </w:rPr>
      </w:pPr>
      <w:r>
        <w:rPr>
          <w:sz w:val="16"/>
          <w:szCs w:val="16"/>
        </w:rPr>
        <w:lastRenderedPageBreak/>
        <w:t>13</w:t>
      </w:r>
      <w:r w:rsidRPr="00D54D16">
        <w:rPr>
          <w:sz w:val="16"/>
          <w:szCs w:val="16"/>
        </w:rPr>
        <w:t xml:space="preserve">.13. Deverão as Centrais de Reservas </w:t>
      </w:r>
      <w:proofErr w:type="gramStart"/>
      <w:r w:rsidRPr="00D54D16">
        <w:rPr>
          <w:sz w:val="16"/>
          <w:szCs w:val="16"/>
        </w:rPr>
        <w:t>encaminhar</w:t>
      </w:r>
      <w:proofErr w:type="gramEnd"/>
      <w:r w:rsidRPr="00D54D16">
        <w:rPr>
          <w:sz w:val="16"/>
          <w:szCs w:val="16"/>
        </w:rPr>
        <w:t xml:space="preserve"> ao Sistema de Registro de Preços/SRP/SUPEL, o relatório de requisições e bilhetes emitidos decorrentes de cada mês de vigência da Ata, constando os valores expedidos quantitativos de bilhetes por órgão e cópias das ordens de fornecimento, para que seja efetuado o controle dos quantitativos e valores estimados e mensurado o quantitativo para futuras aquisições.</w:t>
      </w:r>
    </w:p>
    <w:p w:rsidR="00D54D16" w:rsidRPr="00D54D16" w:rsidRDefault="00D54D16" w:rsidP="00CB6FA0">
      <w:pPr>
        <w:pStyle w:val="Recuodecorpodetexto2"/>
        <w:spacing w:line="240" w:lineRule="exact"/>
        <w:ind w:left="0"/>
        <w:rPr>
          <w:sz w:val="16"/>
          <w:szCs w:val="16"/>
        </w:rPr>
      </w:pPr>
      <w:r>
        <w:rPr>
          <w:sz w:val="16"/>
          <w:szCs w:val="16"/>
        </w:rPr>
        <w:t>13</w:t>
      </w:r>
      <w:r w:rsidRPr="00D54D16">
        <w:rPr>
          <w:sz w:val="16"/>
          <w:szCs w:val="16"/>
        </w:rPr>
        <w:t>.14. Caberá ao Sistema de Registro de Preços/SRP/SUPEL gerenciar a Ata, providenciando a indicação, sempre que solicitado, dos fornecedores e valores registrados, para atendimento às necessidades da Administração; conduzir os procedimentos relativos a eventuais renegociações dos preços registrados e comunicar aos órgãos participantes toda e qualquer alteração na Ata, conforme o Decreto estadual nº 18.340/13.</w:t>
      </w:r>
    </w:p>
    <w:p w:rsidR="00D54D16" w:rsidRPr="00D54D16" w:rsidRDefault="00D54D16" w:rsidP="00CB6FA0">
      <w:pPr>
        <w:spacing w:line="240" w:lineRule="exact"/>
        <w:jc w:val="both"/>
        <w:rPr>
          <w:rFonts w:ascii="Arial" w:hAnsi="Arial" w:cs="Arial"/>
          <w:sz w:val="16"/>
          <w:szCs w:val="16"/>
        </w:rPr>
      </w:pPr>
      <w:proofErr w:type="gramStart"/>
      <w:r>
        <w:rPr>
          <w:rFonts w:ascii="Arial" w:hAnsi="Arial" w:cs="Arial"/>
          <w:sz w:val="16"/>
          <w:szCs w:val="16"/>
        </w:rPr>
        <w:t>13</w:t>
      </w:r>
      <w:r w:rsidRPr="00D54D16">
        <w:rPr>
          <w:rFonts w:ascii="Arial" w:hAnsi="Arial" w:cs="Arial"/>
          <w:sz w:val="16"/>
          <w:szCs w:val="16"/>
        </w:rPr>
        <w:t>.15 .</w:t>
      </w:r>
      <w:proofErr w:type="gramEnd"/>
      <w:r w:rsidRPr="00D54D16">
        <w:rPr>
          <w:rFonts w:ascii="Arial" w:hAnsi="Arial" w:cs="Arial"/>
          <w:sz w:val="16"/>
          <w:szCs w:val="16"/>
        </w:rPr>
        <w:t xml:space="preserve"> Caberá a Superintendência Estadual de Compras e Licitações somente o controle da utilização da Ata de Registro de Preços pelos órgãos participantes, não sendo da competência da SUPEL a obtenção de menores tarifas das empresas de transporte terrestre de cada bilhete liberado, cuja responsabilidade será da SUGESPE e órgão requisitante, conforme Decreto Estadual </w:t>
      </w:r>
      <w:proofErr w:type="gramStart"/>
      <w:r w:rsidRPr="00D54D16">
        <w:rPr>
          <w:rFonts w:ascii="Arial" w:hAnsi="Arial" w:cs="Arial"/>
          <w:sz w:val="16"/>
          <w:szCs w:val="16"/>
        </w:rPr>
        <w:t>nº9.</w:t>
      </w:r>
      <w:proofErr w:type="gramEnd"/>
      <w:r w:rsidRPr="00D54D16">
        <w:rPr>
          <w:rFonts w:ascii="Arial" w:hAnsi="Arial" w:cs="Arial"/>
          <w:sz w:val="16"/>
          <w:szCs w:val="16"/>
        </w:rPr>
        <w:t>133/2000.</w:t>
      </w:r>
    </w:p>
    <w:p w:rsidR="00D54D16" w:rsidRPr="00D54D16" w:rsidRDefault="00D54D16" w:rsidP="00CB6FA0">
      <w:pPr>
        <w:spacing w:line="240" w:lineRule="exact"/>
        <w:jc w:val="both"/>
        <w:rPr>
          <w:rFonts w:ascii="Arial" w:hAnsi="Arial" w:cs="Arial"/>
          <w:sz w:val="16"/>
          <w:szCs w:val="16"/>
        </w:rPr>
      </w:pPr>
      <w:r>
        <w:rPr>
          <w:rFonts w:ascii="Arial" w:hAnsi="Arial" w:cs="Arial"/>
          <w:sz w:val="16"/>
          <w:szCs w:val="16"/>
        </w:rPr>
        <w:t>13</w:t>
      </w:r>
      <w:r w:rsidRPr="00D54D16">
        <w:rPr>
          <w:rFonts w:ascii="Arial" w:hAnsi="Arial" w:cs="Arial"/>
          <w:sz w:val="16"/>
          <w:szCs w:val="16"/>
        </w:rPr>
        <w:t>.16. Caberá a Central de Reservas e Emissão de Passagens Aéreas – SUGESPE no ato da liberação dos bilhetes, aplicar rigorosamente o preço obtido oferecido pela empresa detentora, conforme registrado na Ata de Registro de Preços.</w:t>
      </w:r>
    </w:p>
    <w:p w:rsidR="000C2F5A" w:rsidRDefault="000C2F5A" w:rsidP="00CB6FA0">
      <w:pPr>
        <w:pStyle w:val="Corpodetexto3"/>
        <w:tabs>
          <w:tab w:val="left" w:pos="900"/>
        </w:tabs>
        <w:spacing w:line="240" w:lineRule="exact"/>
        <w:ind w:right="47"/>
        <w:jc w:val="left"/>
        <w:rPr>
          <w:rFonts w:ascii="Arial" w:hAnsi="Arial" w:cs="Arial"/>
          <w:b/>
          <w:sz w:val="16"/>
          <w:szCs w:val="16"/>
        </w:rPr>
      </w:pPr>
    </w:p>
    <w:p w:rsidR="000C2F5A" w:rsidRDefault="000C2F5A" w:rsidP="000C2F5A">
      <w:pPr>
        <w:pStyle w:val="Corpodetexto3"/>
        <w:tabs>
          <w:tab w:val="left" w:pos="900"/>
        </w:tabs>
        <w:ind w:right="47"/>
        <w:jc w:val="left"/>
        <w:rPr>
          <w:rFonts w:ascii="Arial" w:hAnsi="Arial" w:cs="Arial"/>
          <w:b/>
          <w:sz w:val="16"/>
          <w:szCs w:val="16"/>
        </w:rPr>
      </w:pPr>
    </w:p>
    <w:p w:rsidR="000C2F5A" w:rsidRPr="00464BA2" w:rsidRDefault="000C2F5A" w:rsidP="000C2F5A">
      <w:pPr>
        <w:pStyle w:val="Corpodetexto3"/>
        <w:tabs>
          <w:tab w:val="left" w:pos="900"/>
        </w:tabs>
        <w:ind w:right="47"/>
        <w:jc w:val="left"/>
        <w:rPr>
          <w:rFonts w:ascii="Arial" w:hAnsi="Arial" w:cs="Arial"/>
          <w:b/>
          <w:bCs/>
          <w:sz w:val="16"/>
          <w:szCs w:val="16"/>
        </w:rPr>
      </w:pPr>
      <w:r>
        <w:rPr>
          <w:rFonts w:ascii="Arial" w:hAnsi="Arial" w:cs="Arial"/>
          <w:b/>
          <w:sz w:val="16"/>
          <w:szCs w:val="16"/>
        </w:rPr>
        <w:t>1</w:t>
      </w:r>
      <w:r w:rsidR="00D54D16">
        <w:rPr>
          <w:rFonts w:ascii="Arial" w:hAnsi="Arial" w:cs="Arial"/>
          <w:b/>
          <w:sz w:val="16"/>
          <w:szCs w:val="16"/>
        </w:rPr>
        <w:t>4</w:t>
      </w:r>
      <w:r>
        <w:rPr>
          <w:rFonts w:ascii="Arial" w:hAnsi="Arial" w:cs="Arial"/>
          <w:b/>
          <w:sz w:val="16"/>
          <w:szCs w:val="16"/>
        </w:rPr>
        <w:t>.</w:t>
      </w:r>
      <w:r w:rsidRPr="00464BA2">
        <w:rPr>
          <w:rFonts w:ascii="Arial" w:hAnsi="Arial" w:cs="Arial"/>
          <w:b/>
          <w:sz w:val="16"/>
          <w:szCs w:val="16"/>
        </w:rPr>
        <w:t xml:space="preserve"> </w:t>
      </w:r>
      <w:r w:rsidRPr="00464BA2">
        <w:rPr>
          <w:rFonts w:ascii="Arial" w:hAnsi="Arial" w:cs="Arial"/>
          <w:b/>
          <w:bCs/>
          <w:sz w:val="16"/>
          <w:szCs w:val="16"/>
        </w:rPr>
        <w:t>DO</w:t>
      </w:r>
      <w:r>
        <w:rPr>
          <w:rFonts w:ascii="Arial" w:hAnsi="Arial" w:cs="Arial"/>
          <w:b/>
          <w:bCs/>
          <w:sz w:val="16"/>
          <w:szCs w:val="16"/>
        </w:rPr>
        <w:t>S</w:t>
      </w:r>
      <w:r w:rsidRPr="00464BA2">
        <w:rPr>
          <w:rFonts w:ascii="Arial" w:hAnsi="Arial" w:cs="Arial"/>
          <w:b/>
          <w:bCs/>
          <w:sz w:val="16"/>
          <w:szCs w:val="16"/>
        </w:rPr>
        <w:t xml:space="preserve"> ÓRGÃO</w:t>
      </w:r>
      <w:r>
        <w:rPr>
          <w:rFonts w:ascii="Arial" w:hAnsi="Arial" w:cs="Arial"/>
          <w:b/>
          <w:bCs/>
          <w:sz w:val="16"/>
          <w:szCs w:val="16"/>
        </w:rPr>
        <w:t>S</w:t>
      </w:r>
      <w:r w:rsidRPr="00464BA2">
        <w:rPr>
          <w:rFonts w:ascii="Arial" w:hAnsi="Arial" w:cs="Arial"/>
          <w:b/>
          <w:bCs/>
          <w:sz w:val="16"/>
          <w:szCs w:val="16"/>
        </w:rPr>
        <w:t xml:space="preserve"> PARTICIPANTE</w:t>
      </w:r>
      <w:r>
        <w:rPr>
          <w:rFonts w:ascii="Arial" w:hAnsi="Arial" w:cs="Arial"/>
          <w:b/>
          <w:bCs/>
          <w:sz w:val="16"/>
          <w:szCs w:val="16"/>
        </w:rPr>
        <w:t>S</w:t>
      </w:r>
      <w:r w:rsidRPr="00464BA2">
        <w:rPr>
          <w:rFonts w:ascii="Arial" w:hAnsi="Arial" w:cs="Arial"/>
          <w:b/>
          <w:bCs/>
          <w:sz w:val="16"/>
          <w:szCs w:val="16"/>
        </w:rPr>
        <w:t>:</w:t>
      </w:r>
    </w:p>
    <w:p w:rsidR="000C2F5A" w:rsidRDefault="000C2F5A" w:rsidP="000C2F5A">
      <w:pPr>
        <w:pStyle w:val="Corpodetexto3"/>
        <w:tabs>
          <w:tab w:val="left" w:pos="900"/>
        </w:tabs>
        <w:ind w:right="47"/>
        <w:rPr>
          <w:rFonts w:ascii="Arial" w:hAnsi="Arial" w:cs="Arial"/>
          <w:sz w:val="16"/>
          <w:szCs w:val="16"/>
        </w:rPr>
      </w:pPr>
    </w:p>
    <w:p w:rsidR="000C2F5A" w:rsidRDefault="00205EC7" w:rsidP="000C2F5A">
      <w:pPr>
        <w:pStyle w:val="Corpodetexto3"/>
        <w:tabs>
          <w:tab w:val="left" w:pos="900"/>
        </w:tabs>
        <w:ind w:right="47"/>
        <w:rPr>
          <w:rFonts w:ascii="Arial" w:hAnsi="Arial" w:cs="Arial"/>
          <w:sz w:val="16"/>
          <w:szCs w:val="16"/>
        </w:rPr>
      </w:pPr>
      <w:r>
        <w:rPr>
          <w:rFonts w:ascii="Arial" w:hAnsi="Arial" w:cs="Arial"/>
          <w:sz w:val="16"/>
          <w:szCs w:val="16"/>
        </w:rPr>
        <w:t>14</w:t>
      </w:r>
      <w:r w:rsidR="000C2F5A">
        <w:rPr>
          <w:rFonts w:ascii="Arial" w:hAnsi="Arial" w:cs="Arial"/>
          <w:sz w:val="16"/>
          <w:szCs w:val="16"/>
        </w:rPr>
        <w:t>.1. São</w:t>
      </w:r>
      <w:r w:rsidR="000C2F5A" w:rsidRPr="00662006">
        <w:rPr>
          <w:rFonts w:ascii="Arial" w:hAnsi="Arial" w:cs="Arial"/>
          <w:sz w:val="16"/>
          <w:szCs w:val="16"/>
        </w:rPr>
        <w:t xml:space="preserve"> participante</w:t>
      </w:r>
      <w:r w:rsidR="000C2F5A">
        <w:rPr>
          <w:rFonts w:ascii="Arial" w:hAnsi="Arial" w:cs="Arial"/>
          <w:sz w:val="16"/>
          <w:szCs w:val="16"/>
        </w:rPr>
        <w:t>s</w:t>
      </w:r>
      <w:r w:rsidR="000C2F5A" w:rsidRPr="00662006">
        <w:rPr>
          <w:rFonts w:ascii="Arial" w:hAnsi="Arial" w:cs="Arial"/>
          <w:sz w:val="16"/>
          <w:szCs w:val="16"/>
        </w:rPr>
        <w:t xml:space="preserve"> desta ata o</w:t>
      </w:r>
      <w:r w:rsidR="000C2F5A">
        <w:rPr>
          <w:rFonts w:ascii="Arial" w:hAnsi="Arial" w:cs="Arial"/>
          <w:sz w:val="16"/>
          <w:szCs w:val="16"/>
        </w:rPr>
        <w:t>s</w:t>
      </w:r>
      <w:r w:rsidR="000C2F5A" w:rsidRPr="00662006">
        <w:rPr>
          <w:rFonts w:ascii="Arial" w:hAnsi="Arial" w:cs="Arial"/>
          <w:sz w:val="16"/>
          <w:szCs w:val="16"/>
        </w:rPr>
        <w:t xml:space="preserve"> seguinte</w:t>
      </w:r>
      <w:r w:rsidR="000C2F5A">
        <w:rPr>
          <w:rFonts w:ascii="Arial" w:hAnsi="Arial" w:cs="Arial"/>
          <w:sz w:val="16"/>
          <w:szCs w:val="16"/>
        </w:rPr>
        <w:t>s</w:t>
      </w:r>
      <w:r w:rsidR="000C2F5A" w:rsidRPr="00662006">
        <w:rPr>
          <w:rFonts w:ascii="Arial" w:hAnsi="Arial" w:cs="Arial"/>
          <w:sz w:val="16"/>
          <w:szCs w:val="16"/>
        </w:rPr>
        <w:t xml:space="preserve"> órgão</w:t>
      </w:r>
      <w:r w:rsidR="000C2F5A">
        <w:rPr>
          <w:rFonts w:ascii="Arial" w:hAnsi="Arial" w:cs="Arial"/>
          <w:sz w:val="16"/>
          <w:szCs w:val="16"/>
        </w:rPr>
        <w:t>s</w:t>
      </w:r>
      <w:r w:rsidR="000C2F5A" w:rsidRPr="00662006">
        <w:rPr>
          <w:rFonts w:ascii="Arial" w:hAnsi="Arial" w:cs="Arial"/>
          <w:sz w:val="16"/>
          <w:szCs w:val="16"/>
        </w:rPr>
        <w:t xml:space="preserve"> pertencente</w:t>
      </w:r>
      <w:r w:rsidR="000C2F5A">
        <w:rPr>
          <w:rFonts w:ascii="Arial" w:hAnsi="Arial" w:cs="Arial"/>
          <w:sz w:val="16"/>
          <w:szCs w:val="16"/>
        </w:rPr>
        <w:t>s</w:t>
      </w:r>
      <w:r w:rsidR="000C2F5A" w:rsidRPr="00662006">
        <w:rPr>
          <w:rFonts w:ascii="Arial" w:hAnsi="Arial" w:cs="Arial"/>
          <w:sz w:val="16"/>
          <w:szCs w:val="16"/>
        </w:rPr>
        <w:t xml:space="preserve"> à Administração Pública do Estado de Rondônia:</w:t>
      </w:r>
    </w:p>
    <w:p w:rsidR="00DF68E2" w:rsidRPr="00662006" w:rsidRDefault="00DF68E2" w:rsidP="000C2F5A">
      <w:pPr>
        <w:pStyle w:val="Corpodetexto3"/>
        <w:tabs>
          <w:tab w:val="left" w:pos="900"/>
        </w:tabs>
        <w:ind w:right="47"/>
        <w:rPr>
          <w:rFonts w:ascii="Arial" w:hAnsi="Arial" w:cs="Arial"/>
          <w:sz w:val="16"/>
          <w:szCs w:val="16"/>
        </w:rPr>
      </w:pPr>
    </w:p>
    <w:p w:rsidR="00205EC7" w:rsidRPr="00DF68E2" w:rsidRDefault="00205EC7" w:rsidP="00205EC7">
      <w:pPr>
        <w:pStyle w:val="Recuodecorpodetexto2"/>
        <w:ind w:left="0"/>
        <w:jc w:val="left"/>
        <w:rPr>
          <w:sz w:val="16"/>
          <w:szCs w:val="16"/>
        </w:rPr>
      </w:pPr>
      <w:r w:rsidRPr="00DF68E2">
        <w:rPr>
          <w:sz w:val="16"/>
          <w:szCs w:val="16"/>
        </w:rPr>
        <w:t xml:space="preserve">SEPOG </w:t>
      </w:r>
      <w:r w:rsidR="00DF68E2" w:rsidRPr="00DF68E2">
        <w:rPr>
          <w:sz w:val="16"/>
          <w:szCs w:val="16"/>
        </w:rPr>
        <w:t>–</w:t>
      </w:r>
      <w:r w:rsidRPr="00DF68E2">
        <w:rPr>
          <w:sz w:val="16"/>
          <w:szCs w:val="16"/>
        </w:rPr>
        <w:t xml:space="preserve"> </w:t>
      </w:r>
      <w:r w:rsidR="00DF68E2" w:rsidRPr="00DF68E2">
        <w:rPr>
          <w:sz w:val="16"/>
          <w:szCs w:val="16"/>
        </w:rPr>
        <w:t xml:space="preserve">Secretaria de Estado do Planejamento, Orçamento e </w:t>
      </w:r>
      <w:proofErr w:type="gramStart"/>
      <w:r w:rsidR="00DF68E2" w:rsidRPr="00DF68E2">
        <w:rPr>
          <w:sz w:val="16"/>
          <w:szCs w:val="16"/>
        </w:rPr>
        <w:t>Gestão</w:t>
      </w:r>
      <w:proofErr w:type="gramEnd"/>
    </w:p>
    <w:p w:rsidR="00205EC7" w:rsidRPr="00DF68E2" w:rsidRDefault="00205EC7" w:rsidP="00205EC7">
      <w:pPr>
        <w:pStyle w:val="Recuodecorpodetexto2"/>
        <w:ind w:left="0"/>
        <w:jc w:val="left"/>
        <w:rPr>
          <w:sz w:val="16"/>
          <w:szCs w:val="16"/>
        </w:rPr>
      </w:pPr>
      <w:r w:rsidRPr="00DF68E2">
        <w:rPr>
          <w:sz w:val="16"/>
          <w:szCs w:val="16"/>
        </w:rPr>
        <w:t xml:space="preserve">SUGESP: </w:t>
      </w:r>
      <w:r w:rsidR="00DF68E2" w:rsidRPr="00DF68E2">
        <w:rPr>
          <w:sz w:val="16"/>
          <w:szCs w:val="16"/>
        </w:rPr>
        <w:t xml:space="preserve">Superintendência de Gestão de Suprimentos, </w:t>
      </w:r>
      <w:proofErr w:type="spellStart"/>
      <w:r w:rsidR="00DF68E2" w:rsidRPr="00DF68E2">
        <w:rPr>
          <w:sz w:val="16"/>
          <w:szCs w:val="16"/>
        </w:rPr>
        <w:t>Logistica</w:t>
      </w:r>
      <w:proofErr w:type="spellEnd"/>
      <w:r w:rsidR="00DF68E2" w:rsidRPr="00DF68E2">
        <w:rPr>
          <w:sz w:val="16"/>
          <w:szCs w:val="16"/>
        </w:rPr>
        <w:t xml:space="preserve"> e Gastos </w:t>
      </w:r>
      <w:proofErr w:type="gramStart"/>
      <w:r w:rsidR="00DF68E2" w:rsidRPr="00DF68E2">
        <w:rPr>
          <w:sz w:val="16"/>
          <w:szCs w:val="16"/>
        </w:rPr>
        <w:t>Públicos</w:t>
      </w:r>
      <w:proofErr w:type="gramEnd"/>
    </w:p>
    <w:p w:rsidR="00205EC7" w:rsidRPr="00DF68E2" w:rsidRDefault="00205EC7" w:rsidP="00205EC7">
      <w:pPr>
        <w:pStyle w:val="Recuodecorpodetexto2"/>
        <w:ind w:left="0"/>
        <w:jc w:val="left"/>
        <w:rPr>
          <w:sz w:val="16"/>
          <w:szCs w:val="16"/>
        </w:rPr>
      </w:pPr>
      <w:r w:rsidRPr="00DF68E2">
        <w:rPr>
          <w:sz w:val="16"/>
          <w:szCs w:val="16"/>
        </w:rPr>
        <w:t>IDARON: Agência de Defesa Agropastoril do Estado de Rondônia</w:t>
      </w:r>
    </w:p>
    <w:p w:rsidR="00205EC7" w:rsidRPr="00DF68E2" w:rsidRDefault="00DF68E2" w:rsidP="00205EC7">
      <w:pPr>
        <w:pStyle w:val="Recuodecorpodetexto2"/>
        <w:ind w:left="0"/>
        <w:jc w:val="left"/>
        <w:rPr>
          <w:sz w:val="16"/>
          <w:szCs w:val="16"/>
        </w:rPr>
      </w:pPr>
      <w:r w:rsidRPr="00DF68E2">
        <w:rPr>
          <w:sz w:val="16"/>
          <w:szCs w:val="16"/>
        </w:rPr>
        <w:t>SEJUS: Secretaria Estadual de Justiça</w:t>
      </w:r>
    </w:p>
    <w:p w:rsidR="00205EC7" w:rsidRPr="00DF68E2" w:rsidRDefault="00E12B18" w:rsidP="00205EC7">
      <w:pPr>
        <w:pStyle w:val="Recuodecorpodetexto2"/>
        <w:ind w:left="0"/>
        <w:jc w:val="left"/>
        <w:rPr>
          <w:sz w:val="16"/>
          <w:szCs w:val="16"/>
        </w:rPr>
      </w:pPr>
      <w:r>
        <w:rPr>
          <w:sz w:val="16"/>
          <w:szCs w:val="16"/>
        </w:rPr>
        <w:t>SEAS</w:t>
      </w:r>
      <w:r w:rsidR="00205EC7" w:rsidRPr="00DF68E2">
        <w:rPr>
          <w:sz w:val="16"/>
          <w:szCs w:val="16"/>
        </w:rPr>
        <w:t xml:space="preserve">: </w:t>
      </w:r>
      <w:r>
        <w:rPr>
          <w:sz w:val="16"/>
          <w:szCs w:val="16"/>
        </w:rPr>
        <w:t>Secretaria Estadual de Assistência Social</w:t>
      </w:r>
    </w:p>
    <w:p w:rsidR="00205EC7" w:rsidRPr="00DF68E2" w:rsidRDefault="00DF68E2" w:rsidP="00205EC7">
      <w:pPr>
        <w:pStyle w:val="Recuodecorpodetexto2"/>
        <w:ind w:left="0"/>
        <w:jc w:val="left"/>
        <w:rPr>
          <w:sz w:val="16"/>
          <w:szCs w:val="16"/>
        </w:rPr>
      </w:pPr>
      <w:r w:rsidRPr="00DF68E2">
        <w:rPr>
          <w:sz w:val="16"/>
          <w:szCs w:val="16"/>
        </w:rPr>
        <w:t>SEAGRI: Secretaria Estadual da Agricultura</w:t>
      </w:r>
    </w:p>
    <w:p w:rsidR="000C2F5A" w:rsidRPr="00DF68E2" w:rsidRDefault="00205EC7" w:rsidP="00DF68E2">
      <w:pPr>
        <w:jc w:val="both"/>
        <w:rPr>
          <w:rFonts w:ascii="Arial" w:hAnsi="Arial" w:cs="Arial"/>
          <w:sz w:val="16"/>
          <w:szCs w:val="16"/>
        </w:rPr>
      </w:pPr>
      <w:r w:rsidRPr="00DF68E2">
        <w:rPr>
          <w:rFonts w:ascii="Arial" w:hAnsi="Arial" w:cs="Arial"/>
          <w:sz w:val="16"/>
          <w:szCs w:val="16"/>
        </w:rPr>
        <w:t>SEJUCEL</w:t>
      </w:r>
      <w:r w:rsidR="00DF68E2" w:rsidRPr="00DF68E2">
        <w:rPr>
          <w:rFonts w:ascii="Arial" w:hAnsi="Arial" w:cs="Arial"/>
          <w:sz w:val="16"/>
          <w:szCs w:val="16"/>
        </w:rPr>
        <w:t xml:space="preserve">: Superintendência de Estado dos Esportes, da Cultura e do </w:t>
      </w:r>
      <w:proofErr w:type="gramStart"/>
      <w:r w:rsidR="00DF68E2" w:rsidRPr="00DF68E2">
        <w:rPr>
          <w:rFonts w:ascii="Arial" w:hAnsi="Arial" w:cs="Arial"/>
          <w:sz w:val="16"/>
          <w:szCs w:val="16"/>
        </w:rPr>
        <w:t>Lazer</w:t>
      </w:r>
      <w:proofErr w:type="gramEnd"/>
    </w:p>
    <w:p w:rsidR="000C2F5A" w:rsidRPr="00662006" w:rsidRDefault="000C2F5A" w:rsidP="000C2F5A">
      <w:pPr>
        <w:pStyle w:val="Corpodetexto3"/>
        <w:tabs>
          <w:tab w:val="left" w:pos="825"/>
          <w:tab w:val="left" w:pos="900"/>
          <w:tab w:val="center" w:pos="4795"/>
        </w:tabs>
        <w:ind w:right="47"/>
        <w:jc w:val="left"/>
        <w:rPr>
          <w:rFonts w:ascii="Arial" w:hAnsi="Arial" w:cs="Arial"/>
          <w:sz w:val="16"/>
          <w:szCs w:val="16"/>
        </w:rPr>
      </w:pPr>
      <w:r w:rsidRPr="00662006">
        <w:rPr>
          <w:rFonts w:ascii="Arial" w:hAnsi="Arial" w:cs="Arial"/>
          <w:sz w:val="16"/>
          <w:szCs w:val="16"/>
        </w:rPr>
        <w:t xml:space="preserve">      </w:t>
      </w:r>
    </w:p>
    <w:p w:rsidR="000C2F5A" w:rsidRPr="00662006" w:rsidRDefault="000C2F5A" w:rsidP="000C2F5A">
      <w:pPr>
        <w:jc w:val="both"/>
        <w:rPr>
          <w:rFonts w:ascii="Arial" w:hAnsi="Arial" w:cs="Arial"/>
          <w:b/>
          <w:bCs/>
          <w:color w:val="000000"/>
          <w:sz w:val="16"/>
          <w:szCs w:val="16"/>
        </w:rPr>
      </w:pPr>
      <w:r w:rsidRPr="00662006">
        <w:rPr>
          <w:rFonts w:ascii="Arial" w:hAnsi="Arial" w:cs="Arial"/>
          <w:b/>
          <w:bCs/>
          <w:color w:val="000000"/>
          <w:sz w:val="16"/>
          <w:szCs w:val="16"/>
        </w:rPr>
        <w:t>1</w:t>
      </w:r>
      <w:r w:rsidR="00DF68E2">
        <w:rPr>
          <w:rFonts w:ascii="Arial" w:hAnsi="Arial" w:cs="Arial"/>
          <w:b/>
          <w:bCs/>
          <w:color w:val="000000"/>
          <w:sz w:val="16"/>
          <w:szCs w:val="16"/>
        </w:rPr>
        <w:t>5</w:t>
      </w:r>
      <w:r>
        <w:rPr>
          <w:rFonts w:ascii="Arial" w:hAnsi="Arial" w:cs="Arial"/>
          <w:b/>
          <w:bCs/>
          <w:color w:val="000000"/>
          <w:sz w:val="16"/>
          <w:szCs w:val="16"/>
        </w:rPr>
        <w:t>.</w:t>
      </w:r>
      <w:r w:rsidRPr="00662006">
        <w:rPr>
          <w:rFonts w:ascii="Arial" w:hAnsi="Arial" w:cs="Arial"/>
          <w:b/>
          <w:bCs/>
          <w:color w:val="000000"/>
          <w:sz w:val="16"/>
          <w:szCs w:val="16"/>
        </w:rPr>
        <w:t xml:space="preserve"> DISPOSIÇÕES GERAIS</w:t>
      </w:r>
    </w:p>
    <w:p w:rsidR="000C2F5A" w:rsidRPr="00662006" w:rsidRDefault="000C2F5A" w:rsidP="000C2F5A">
      <w:pPr>
        <w:jc w:val="both"/>
        <w:rPr>
          <w:rFonts w:ascii="Arial" w:hAnsi="Arial" w:cs="Arial"/>
          <w:b/>
          <w:bCs/>
          <w:color w:val="000000"/>
          <w:sz w:val="16"/>
          <w:szCs w:val="16"/>
        </w:rPr>
      </w:pPr>
    </w:p>
    <w:p w:rsidR="000C2F5A" w:rsidRPr="009A54D1" w:rsidRDefault="000C2F5A" w:rsidP="000C2F5A">
      <w:pPr>
        <w:jc w:val="both"/>
        <w:rPr>
          <w:rFonts w:ascii="Arial" w:hAnsi="Arial" w:cs="Arial"/>
          <w:color w:val="000000"/>
          <w:sz w:val="16"/>
          <w:szCs w:val="16"/>
        </w:rPr>
      </w:pPr>
      <w:r w:rsidRPr="00662006">
        <w:rPr>
          <w:rFonts w:ascii="Arial" w:hAnsi="Arial" w:cs="Arial"/>
          <w:color w:val="000000"/>
          <w:sz w:val="16"/>
          <w:szCs w:val="16"/>
        </w:rPr>
        <w:t>1</w:t>
      </w:r>
      <w:r w:rsidR="00DF68E2">
        <w:rPr>
          <w:rFonts w:ascii="Arial" w:hAnsi="Arial" w:cs="Arial"/>
          <w:color w:val="000000"/>
          <w:sz w:val="16"/>
          <w:szCs w:val="16"/>
        </w:rPr>
        <w:t>5</w:t>
      </w:r>
      <w:r w:rsidRPr="00662006">
        <w:rPr>
          <w:rFonts w:ascii="Arial" w:hAnsi="Arial" w:cs="Arial"/>
          <w:color w:val="000000"/>
          <w:sz w:val="16"/>
          <w:szCs w:val="16"/>
        </w:rPr>
        <w:t xml:space="preserve">.1. </w:t>
      </w:r>
      <w:r w:rsidRPr="009A54D1">
        <w:rPr>
          <w:rFonts w:ascii="Arial" w:hAnsi="Arial" w:cs="Arial"/>
          <w:color w:val="000000"/>
          <w:sz w:val="16"/>
          <w:szCs w:val="16"/>
        </w:rPr>
        <w:t>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0C2F5A" w:rsidRPr="009A54D1" w:rsidRDefault="000C2F5A" w:rsidP="000C2F5A">
      <w:pPr>
        <w:jc w:val="both"/>
        <w:rPr>
          <w:rFonts w:ascii="Arial" w:hAnsi="Arial" w:cs="Arial"/>
          <w:color w:val="000000"/>
          <w:sz w:val="16"/>
          <w:szCs w:val="16"/>
        </w:rPr>
      </w:pPr>
    </w:p>
    <w:p w:rsidR="000C2F5A" w:rsidRPr="005806D3" w:rsidRDefault="000C2F5A" w:rsidP="000C2F5A">
      <w:pPr>
        <w:jc w:val="both"/>
        <w:rPr>
          <w:rFonts w:ascii="Arial" w:hAnsi="Arial" w:cs="Arial"/>
          <w:color w:val="000000"/>
          <w:sz w:val="16"/>
          <w:szCs w:val="16"/>
        </w:rPr>
      </w:pPr>
      <w:r>
        <w:rPr>
          <w:rFonts w:ascii="Arial" w:hAnsi="Arial" w:cs="Arial"/>
          <w:color w:val="000000"/>
          <w:sz w:val="16"/>
          <w:szCs w:val="16"/>
        </w:rPr>
        <w:t>1</w:t>
      </w:r>
      <w:r w:rsidR="00DF68E2">
        <w:rPr>
          <w:rFonts w:ascii="Arial" w:hAnsi="Arial" w:cs="Arial"/>
          <w:color w:val="000000"/>
          <w:sz w:val="16"/>
          <w:szCs w:val="16"/>
        </w:rPr>
        <w:t>5</w:t>
      </w:r>
      <w:r>
        <w:rPr>
          <w:rFonts w:ascii="Arial" w:hAnsi="Arial" w:cs="Arial"/>
          <w:color w:val="000000"/>
          <w:sz w:val="16"/>
          <w:szCs w:val="16"/>
        </w:rPr>
        <w:t xml:space="preserve">.2. </w:t>
      </w:r>
      <w:r w:rsidRPr="005806D3">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806D3">
        <w:rPr>
          <w:rFonts w:ascii="Arial" w:hAnsi="Arial" w:cs="Arial"/>
          <w:color w:val="000000"/>
          <w:sz w:val="16"/>
          <w:szCs w:val="16"/>
        </w:rPr>
        <w:t xml:space="preserve">  </w:t>
      </w:r>
      <w:proofErr w:type="gramEnd"/>
      <w:r w:rsidRPr="005806D3">
        <w:rPr>
          <w:rFonts w:ascii="Arial" w:hAnsi="Arial" w:cs="Arial"/>
          <w:color w:val="000000"/>
          <w:sz w:val="16"/>
          <w:szCs w:val="16"/>
        </w:rPr>
        <w:t xml:space="preserve">ofertadas e pactuadas na proposta apresentada à licitação. </w:t>
      </w:r>
    </w:p>
    <w:p w:rsidR="000C2F5A" w:rsidRPr="009A54D1" w:rsidRDefault="000C2F5A" w:rsidP="000C2F5A">
      <w:pPr>
        <w:pStyle w:val="PargrafodaLista"/>
        <w:ind w:left="360"/>
        <w:jc w:val="both"/>
        <w:rPr>
          <w:rFonts w:ascii="Arial" w:hAnsi="Arial" w:cs="Arial"/>
          <w:color w:val="000000"/>
          <w:sz w:val="16"/>
          <w:szCs w:val="16"/>
        </w:rPr>
      </w:pPr>
    </w:p>
    <w:p w:rsidR="000C2F5A" w:rsidRDefault="000C2F5A" w:rsidP="000C2F5A">
      <w:pPr>
        <w:jc w:val="both"/>
        <w:rPr>
          <w:rFonts w:ascii="Arial" w:hAnsi="Arial" w:cs="Arial"/>
          <w:color w:val="000000"/>
          <w:sz w:val="16"/>
          <w:szCs w:val="16"/>
        </w:rPr>
      </w:pPr>
      <w:r>
        <w:rPr>
          <w:rFonts w:ascii="Arial" w:hAnsi="Arial" w:cs="Arial"/>
          <w:color w:val="000000"/>
          <w:sz w:val="16"/>
          <w:szCs w:val="16"/>
        </w:rPr>
        <w:t>1</w:t>
      </w:r>
      <w:r w:rsidR="00DF68E2">
        <w:rPr>
          <w:rFonts w:ascii="Arial" w:hAnsi="Arial" w:cs="Arial"/>
          <w:color w:val="000000"/>
          <w:sz w:val="16"/>
          <w:szCs w:val="16"/>
        </w:rPr>
        <w:t>5</w:t>
      </w:r>
      <w:r>
        <w:rPr>
          <w:rFonts w:ascii="Arial" w:hAnsi="Arial" w:cs="Arial"/>
          <w:color w:val="000000"/>
          <w:sz w:val="16"/>
          <w:szCs w:val="16"/>
        </w:rPr>
        <w:t xml:space="preserve">.3. </w:t>
      </w:r>
      <w:r w:rsidRPr="005806D3">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5806D3">
        <w:rPr>
          <w:rFonts w:ascii="Arial" w:hAnsi="Arial" w:cs="Arial"/>
          <w:color w:val="000000"/>
          <w:sz w:val="16"/>
          <w:szCs w:val="16"/>
        </w:rPr>
        <w:t>8.666/93,</w:t>
      </w:r>
      <w:r>
        <w:rPr>
          <w:rFonts w:ascii="Arial" w:hAnsi="Arial" w:cs="Arial"/>
          <w:color w:val="000000"/>
          <w:sz w:val="16"/>
          <w:szCs w:val="16"/>
        </w:rPr>
        <w:t xml:space="preserve"> </w:t>
      </w:r>
      <w:r w:rsidRPr="005806D3">
        <w:rPr>
          <w:rFonts w:ascii="Arial" w:hAnsi="Arial" w:cs="Arial"/>
          <w:color w:val="000000"/>
          <w:sz w:val="16"/>
          <w:szCs w:val="16"/>
        </w:rPr>
        <w:t>demais normas</w:t>
      </w:r>
      <w:proofErr w:type="gramEnd"/>
      <w:r w:rsidRPr="005806D3">
        <w:rPr>
          <w:rFonts w:ascii="Arial" w:hAnsi="Arial" w:cs="Arial"/>
          <w:color w:val="000000"/>
          <w:sz w:val="16"/>
          <w:szCs w:val="16"/>
        </w:rPr>
        <w:t xml:space="preserve"> complementares e disposições desta Ata e do Edital que a precedeu, aplicáveis à execução e especialmente aos casos omissos.</w:t>
      </w:r>
    </w:p>
    <w:p w:rsidR="000C2F5A" w:rsidRDefault="000C2F5A" w:rsidP="000C2F5A">
      <w:pPr>
        <w:jc w:val="both"/>
        <w:rPr>
          <w:rFonts w:ascii="Arial" w:hAnsi="Arial" w:cs="Arial"/>
          <w:color w:val="000000"/>
          <w:sz w:val="16"/>
          <w:szCs w:val="16"/>
        </w:rPr>
      </w:pPr>
    </w:p>
    <w:p w:rsidR="000C2F5A" w:rsidRPr="009A54D1" w:rsidRDefault="000C2F5A" w:rsidP="000C2F5A">
      <w:pPr>
        <w:jc w:val="both"/>
        <w:rPr>
          <w:rFonts w:ascii="Arial" w:hAnsi="Arial" w:cs="Arial"/>
          <w:color w:val="000000"/>
          <w:sz w:val="16"/>
          <w:szCs w:val="16"/>
        </w:rPr>
      </w:pPr>
      <w:r>
        <w:rPr>
          <w:rFonts w:ascii="Arial" w:hAnsi="Arial" w:cs="Arial"/>
          <w:color w:val="000000"/>
          <w:sz w:val="16"/>
          <w:szCs w:val="16"/>
        </w:rPr>
        <w:t>1</w:t>
      </w:r>
      <w:r w:rsidR="00DF68E2">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0C2F5A" w:rsidRPr="009A54D1" w:rsidRDefault="000C2F5A" w:rsidP="000C2F5A">
      <w:pPr>
        <w:jc w:val="both"/>
        <w:rPr>
          <w:rFonts w:ascii="Arial" w:hAnsi="Arial" w:cs="Arial"/>
          <w:color w:val="000000"/>
          <w:sz w:val="16"/>
          <w:szCs w:val="16"/>
        </w:rPr>
      </w:pPr>
    </w:p>
    <w:p w:rsidR="000C2F5A" w:rsidRPr="009A54D1" w:rsidRDefault="000C2F5A" w:rsidP="000C2F5A">
      <w:pPr>
        <w:jc w:val="both"/>
        <w:rPr>
          <w:rFonts w:ascii="Arial" w:hAnsi="Arial" w:cs="Arial"/>
          <w:color w:val="000000"/>
          <w:sz w:val="16"/>
          <w:szCs w:val="16"/>
        </w:rPr>
      </w:pPr>
    </w:p>
    <w:p w:rsidR="000C2F5A" w:rsidRDefault="000C2F5A" w:rsidP="000C2F5A">
      <w:pPr>
        <w:jc w:val="both"/>
        <w:rPr>
          <w:rFonts w:ascii="Arial" w:hAnsi="Arial" w:cs="Arial"/>
          <w:color w:val="000000"/>
          <w:sz w:val="16"/>
          <w:szCs w:val="16"/>
        </w:rPr>
      </w:pPr>
      <w:r w:rsidRPr="009A54D1">
        <w:rPr>
          <w:rFonts w:ascii="Arial" w:hAnsi="Arial" w:cs="Arial"/>
          <w:color w:val="000000"/>
          <w:sz w:val="16"/>
          <w:szCs w:val="16"/>
        </w:rPr>
        <w:t xml:space="preserve">        Fica eleito o foro do Município de Porto Velho/RO para dirimir as eventuais controvérsias decorrentes do presente ajuste</w:t>
      </w:r>
    </w:p>
    <w:p w:rsidR="000C2F5A" w:rsidRPr="00662006" w:rsidRDefault="000C2F5A" w:rsidP="000C2F5A">
      <w:pPr>
        <w:jc w:val="both"/>
        <w:rPr>
          <w:rFonts w:ascii="Arial" w:hAnsi="Arial" w:cs="Arial"/>
          <w:color w:val="000000"/>
          <w:sz w:val="16"/>
          <w:szCs w:val="16"/>
        </w:rPr>
      </w:pPr>
    </w:p>
    <w:p w:rsidR="000C2F5A" w:rsidRPr="00662006"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p>
    <w:p w:rsidR="000C2F5A"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r w:rsidRPr="00662006">
        <w:rPr>
          <w:rFonts w:ascii="Arial" w:hAnsi="Arial" w:cs="Arial"/>
          <w:b/>
          <w:bCs/>
          <w:color w:val="000000"/>
          <w:sz w:val="16"/>
          <w:szCs w:val="16"/>
        </w:rPr>
        <w:t>EMPRESA DETENTORA:</w:t>
      </w:r>
    </w:p>
    <w:p w:rsidR="000C2F5A" w:rsidRPr="00662006" w:rsidRDefault="000C2F5A" w:rsidP="000C2F5A">
      <w:pPr>
        <w:ind w:right="47"/>
        <w:jc w:val="both"/>
        <w:rPr>
          <w:rFonts w:ascii="Arial" w:hAnsi="Arial" w:cs="Arial"/>
          <w:b/>
          <w:bCs/>
          <w:color w:val="000000"/>
          <w:sz w:val="16"/>
          <w:szCs w:val="16"/>
        </w:rPr>
      </w:pPr>
    </w:p>
    <w:p w:rsidR="000C2F5A" w:rsidRDefault="000C2F5A" w:rsidP="000C2F5A">
      <w:pPr>
        <w:ind w:right="47"/>
        <w:jc w:val="both"/>
        <w:rPr>
          <w:rFonts w:ascii="Arial" w:hAnsi="Arial" w:cs="Arial"/>
          <w:b/>
          <w:bCs/>
          <w:color w:val="000000"/>
          <w:sz w:val="16"/>
          <w:szCs w:val="16"/>
        </w:rPr>
      </w:pPr>
      <w:r w:rsidRPr="00662006">
        <w:rPr>
          <w:rFonts w:ascii="Arial" w:hAnsi="Arial" w:cs="Arial"/>
          <w:b/>
          <w:bCs/>
          <w:color w:val="000000"/>
          <w:sz w:val="16"/>
          <w:szCs w:val="16"/>
        </w:rPr>
        <w:t>Qualificada no Anexo Único desta Ata</w:t>
      </w:r>
    </w:p>
    <w:p w:rsidR="00DF68E2" w:rsidRDefault="00DF68E2" w:rsidP="000C2F5A">
      <w:pPr>
        <w:ind w:right="47"/>
        <w:jc w:val="both"/>
        <w:rPr>
          <w:rFonts w:ascii="Arial" w:hAnsi="Arial" w:cs="Arial"/>
          <w:b/>
          <w:bCs/>
          <w:color w:val="000000"/>
          <w:sz w:val="16"/>
          <w:szCs w:val="16"/>
        </w:rPr>
      </w:pPr>
    </w:p>
    <w:p w:rsidR="00DF68E2" w:rsidRPr="00662006" w:rsidRDefault="00DF68E2" w:rsidP="000C2F5A">
      <w:pPr>
        <w:ind w:right="47"/>
        <w:jc w:val="both"/>
        <w:rPr>
          <w:rFonts w:ascii="Arial" w:hAnsi="Arial" w:cs="Arial"/>
          <w:b/>
          <w:bCs/>
          <w:color w:val="000000"/>
          <w:sz w:val="16"/>
          <w:szCs w:val="16"/>
        </w:rPr>
      </w:pPr>
    </w:p>
    <w:p w:rsidR="000C2F5A" w:rsidRDefault="000C2F5A" w:rsidP="000C2F5A">
      <w:pPr>
        <w:ind w:right="47"/>
        <w:rPr>
          <w:rFonts w:ascii="Arial" w:hAnsi="Arial" w:cs="Arial"/>
          <w:b/>
          <w:bCs/>
          <w:color w:val="000000"/>
          <w:sz w:val="16"/>
          <w:szCs w:val="16"/>
        </w:rPr>
      </w:pPr>
    </w:p>
    <w:p w:rsidR="000C2F5A" w:rsidRDefault="000C2F5A" w:rsidP="000C2F5A">
      <w:pPr>
        <w:ind w:right="47"/>
        <w:rPr>
          <w:rFonts w:ascii="Arial" w:hAnsi="Arial" w:cs="Arial"/>
          <w:b/>
          <w:bCs/>
          <w:color w:val="000000"/>
          <w:sz w:val="16"/>
          <w:szCs w:val="16"/>
        </w:rPr>
      </w:pPr>
    </w:p>
    <w:p w:rsidR="00E746DF" w:rsidRPr="009A54D1" w:rsidRDefault="00DF68E2" w:rsidP="00DF68E2">
      <w:pPr>
        <w:ind w:right="47"/>
        <w:rPr>
          <w:rFonts w:ascii="Arial" w:hAnsi="Arial" w:cs="Arial"/>
          <w:b/>
          <w:bCs/>
          <w:color w:val="000000"/>
          <w:sz w:val="16"/>
          <w:szCs w:val="16"/>
        </w:rPr>
      </w:pPr>
      <w:r>
        <w:rPr>
          <w:rFonts w:ascii="Arial" w:hAnsi="Arial" w:cs="Arial"/>
          <w:b/>
          <w:bCs/>
          <w:color w:val="000000"/>
          <w:sz w:val="16"/>
          <w:szCs w:val="16"/>
        </w:rPr>
        <w:t xml:space="preserve">          </w:t>
      </w:r>
      <w:r w:rsidR="00F3584D">
        <w:rPr>
          <w:rFonts w:ascii="Arial" w:hAnsi="Arial" w:cs="Arial"/>
          <w:b/>
          <w:bCs/>
          <w:color w:val="000000"/>
          <w:sz w:val="16"/>
          <w:szCs w:val="16"/>
        </w:rPr>
        <w:t xml:space="preserve">MÁRCIO ROGÉRIO GABRIEL                                                                                                     </w:t>
      </w:r>
      <w:r>
        <w:rPr>
          <w:rFonts w:ascii="Arial" w:hAnsi="Arial" w:cs="Arial"/>
          <w:b/>
          <w:bCs/>
          <w:color w:val="000000"/>
          <w:sz w:val="16"/>
          <w:szCs w:val="16"/>
        </w:rPr>
        <w:t>MÁRCIA CARVALHO GUEDES</w:t>
      </w:r>
    </w:p>
    <w:p w:rsidR="004C43D9" w:rsidRPr="009A54D1" w:rsidRDefault="00DF68E2" w:rsidP="00DF68E2">
      <w:pPr>
        <w:ind w:right="47"/>
        <w:rPr>
          <w:rFonts w:ascii="Arial" w:hAnsi="Arial" w:cs="Arial"/>
          <w:bCs/>
          <w:color w:val="000000"/>
          <w:sz w:val="16"/>
          <w:szCs w:val="16"/>
        </w:rPr>
      </w:pPr>
      <w:r>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w:t>
      </w:r>
      <w:r w:rsidR="000C2F5A">
        <w:rPr>
          <w:rFonts w:ascii="Arial" w:hAnsi="Arial" w:cs="Arial"/>
          <w:bCs/>
          <w:color w:val="000000"/>
          <w:sz w:val="16"/>
          <w:szCs w:val="16"/>
        </w:rPr>
        <w:t xml:space="preserve">da </w:t>
      </w:r>
      <w:r w:rsidR="00F3584D">
        <w:rPr>
          <w:rFonts w:ascii="Arial" w:hAnsi="Arial" w:cs="Arial"/>
          <w:bCs/>
          <w:color w:val="000000"/>
          <w:sz w:val="16"/>
          <w:szCs w:val="16"/>
        </w:rPr>
        <w:t>SUPEL</w:t>
      </w:r>
      <w:r w:rsidR="00B302BC">
        <w:rPr>
          <w:rFonts w:ascii="Arial" w:hAnsi="Arial" w:cs="Arial"/>
          <w:bCs/>
          <w:color w:val="000000"/>
          <w:sz w:val="16"/>
          <w:szCs w:val="16"/>
        </w:rPr>
        <w:t>/RO</w:t>
      </w:r>
      <w:r w:rsidR="00E746DF" w:rsidRPr="009A54D1">
        <w:rPr>
          <w:rFonts w:ascii="Arial" w:hAnsi="Arial" w:cs="Arial"/>
          <w:bCs/>
          <w:color w:val="000000"/>
          <w:sz w:val="16"/>
          <w:szCs w:val="16"/>
        </w:rPr>
        <w:t xml:space="preserve">                                                                  </w:t>
      </w:r>
      <w:r w:rsidR="00B302BC">
        <w:rPr>
          <w:rFonts w:ascii="Arial" w:hAnsi="Arial" w:cs="Arial"/>
          <w:bCs/>
          <w:color w:val="000000"/>
          <w:sz w:val="16"/>
          <w:szCs w:val="16"/>
        </w:rPr>
        <w:t xml:space="preserve">                 </w:t>
      </w:r>
      <w:r>
        <w:rPr>
          <w:rFonts w:ascii="Arial" w:hAnsi="Arial" w:cs="Arial"/>
          <w:bCs/>
          <w:color w:val="000000"/>
          <w:sz w:val="16"/>
          <w:szCs w:val="16"/>
        </w:rPr>
        <w:t xml:space="preserve">    </w:t>
      </w:r>
      <w:r w:rsidR="00B302BC">
        <w:rPr>
          <w:rFonts w:ascii="Arial" w:hAnsi="Arial" w:cs="Arial"/>
          <w:bCs/>
          <w:color w:val="000000"/>
          <w:sz w:val="16"/>
          <w:szCs w:val="16"/>
        </w:rPr>
        <w:t xml:space="preserve"> </w:t>
      </w:r>
      <w:r w:rsidR="00E746DF"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00E746DF" w:rsidRPr="009A54D1">
        <w:rPr>
          <w:rFonts w:ascii="Arial" w:hAnsi="Arial" w:cs="Arial"/>
          <w:bCs/>
          <w:color w:val="000000"/>
          <w:sz w:val="16"/>
          <w:szCs w:val="16"/>
        </w:rPr>
        <w:t>do Sistema de Registro de Preços</w:t>
      </w:r>
    </w:p>
    <w:p w:rsidR="00E746DF" w:rsidRPr="009A54D1" w:rsidRDefault="00E746DF" w:rsidP="003820FC">
      <w:pPr>
        <w:ind w:right="47"/>
        <w:jc w:val="center"/>
        <w:rPr>
          <w:rFonts w:ascii="Arial" w:hAnsi="Arial" w:cs="Arial"/>
          <w:color w:val="000000"/>
          <w:sz w:val="16"/>
          <w:szCs w:val="16"/>
        </w:rPr>
      </w:pPr>
    </w:p>
    <w:p w:rsidR="00876638" w:rsidRDefault="00876638" w:rsidP="003820FC">
      <w:pPr>
        <w:ind w:right="47"/>
        <w:jc w:val="center"/>
        <w:rPr>
          <w:rFonts w:ascii="Arial" w:hAnsi="Arial" w:cs="Arial"/>
          <w:b/>
          <w:bCs/>
          <w:color w:val="000000"/>
          <w:sz w:val="16"/>
          <w:szCs w:val="16"/>
        </w:rPr>
      </w:pPr>
    </w:p>
    <w:p w:rsidR="00F3584D" w:rsidRDefault="00F3584D" w:rsidP="009D2314">
      <w:pPr>
        <w:ind w:right="47"/>
        <w:jc w:val="both"/>
        <w:rPr>
          <w:rFonts w:ascii="Arial" w:hAnsi="Arial" w:cs="Arial"/>
          <w:b/>
          <w:bCs/>
          <w:color w:val="000000"/>
          <w:sz w:val="16"/>
          <w:szCs w:val="16"/>
        </w:rPr>
      </w:pPr>
    </w:p>
    <w:p w:rsidR="00F3584D" w:rsidRPr="009A54D1" w:rsidRDefault="00F3584D"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80392B" w:rsidRPr="008C475E" w:rsidRDefault="00E12B18" w:rsidP="00526790">
      <w:pPr>
        <w:ind w:right="47"/>
        <w:jc w:val="both"/>
        <w:rPr>
          <w:rFonts w:ascii="Arial" w:hAnsi="Arial" w:cs="Arial"/>
          <w:b/>
          <w:bCs/>
          <w:color w:val="000000"/>
          <w:sz w:val="10"/>
          <w:szCs w:val="10"/>
        </w:rPr>
      </w:pPr>
      <w:r>
        <w:rPr>
          <w:rFonts w:ascii="Arial" w:hAnsi="Arial" w:cs="Arial"/>
          <w:b/>
          <w:bCs/>
          <w:color w:val="000000"/>
          <w:sz w:val="10"/>
          <w:szCs w:val="10"/>
        </w:rPr>
        <w:t>MCG</w:t>
      </w:r>
    </w:p>
    <w:sectPr w:rsidR="0080392B" w:rsidRPr="008C475E"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EC7" w:rsidRDefault="00205EC7">
      <w:r>
        <w:separator/>
      </w:r>
    </w:p>
  </w:endnote>
  <w:endnote w:type="continuationSeparator" w:id="0">
    <w:p w:rsidR="00205EC7" w:rsidRDefault="00205E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EC7" w:rsidRDefault="00205EC7">
      <w:r>
        <w:separator/>
      </w:r>
    </w:p>
  </w:footnote>
  <w:footnote w:type="continuationSeparator" w:id="0">
    <w:p w:rsidR="00205EC7" w:rsidRDefault="00205E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C7" w:rsidRDefault="00205EC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7A43301"/>
    <w:multiLevelType w:val="hybridMultilevel"/>
    <w:tmpl w:val="9C4CA658"/>
    <w:lvl w:ilvl="0" w:tplc="CF383242">
      <w:start w:val="1"/>
      <w:numFmt w:val="lowerLetter"/>
      <w:lvlText w:val="%1)"/>
      <w:lvlJc w:val="left"/>
      <w:pPr>
        <w:ind w:left="738" w:hanging="360"/>
      </w:pPr>
      <w:rPr>
        <w:rFonts w:hint="default"/>
      </w:rPr>
    </w:lvl>
    <w:lvl w:ilvl="1" w:tplc="04160019" w:tentative="1">
      <w:start w:val="1"/>
      <w:numFmt w:val="lowerLetter"/>
      <w:lvlText w:val="%2."/>
      <w:lvlJc w:val="left"/>
      <w:pPr>
        <w:ind w:left="1458" w:hanging="360"/>
      </w:p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5CC46A1"/>
    <w:multiLevelType w:val="multilevel"/>
    <w:tmpl w:val="A20888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2C36FCE"/>
    <w:multiLevelType w:val="multilevel"/>
    <w:tmpl w:val="B6A43B8A"/>
    <w:lvl w:ilvl="0">
      <w:start w:val="6"/>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4"/>
  </w:num>
  <w:num w:numId="3">
    <w:abstractNumId w:val="3"/>
  </w:num>
  <w:num w:numId="4">
    <w:abstractNumId w:val="8"/>
  </w:num>
  <w:num w:numId="5">
    <w:abstractNumId w:val="5"/>
  </w:num>
  <w:num w:numId="6">
    <w:abstractNumId w:val="9"/>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1"/>
  </w:num>
  <w:num w:numId="12">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00E0"/>
    <w:rsid w:val="000129D2"/>
    <w:rsid w:val="000139D3"/>
    <w:rsid w:val="000142D7"/>
    <w:rsid w:val="000159AA"/>
    <w:rsid w:val="000233CF"/>
    <w:rsid w:val="0002491F"/>
    <w:rsid w:val="000252E2"/>
    <w:rsid w:val="00033840"/>
    <w:rsid w:val="00033B48"/>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A775E"/>
    <w:rsid w:val="000B1908"/>
    <w:rsid w:val="000B2688"/>
    <w:rsid w:val="000B7916"/>
    <w:rsid w:val="000C0E03"/>
    <w:rsid w:val="000C2F5A"/>
    <w:rsid w:val="000D04E2"/>
    <w:rsid w:val="000D6832"/>
    <w:rsid w:val="000D6A3A"/>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A60B9"/>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5EC7"/>
    <w:rsid w:val="00206819"/>
    <w:rsid w:val="00211836"/>
    <w:rsid w:val="00211878"/>
    <w:rsid w:val="00213CF2"/>
    <w:rsid w:val="0021596E"/>
    <w:rsid w:val="00220F78"/>
    <w:rsid w:val="00231021"/>
    <w:rsid w:val="0024014B"/>
    <w:rsid w:val="00240BAC"/>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C0C"/>
    <w:rsid w:val="003751B5"/>
    <w:rsid w:val="003820FC"/>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371"/>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D58E7"/>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1FB9"/>
    <w:rsid w:val="00563419"/>
    <w:rsid w:val="00570245"/>
    <w:rsid w:val="00571745"/>
    <w:rsid w:val="0057352A"/>
    <w:rsid w:val="00577B89"/>
    <w:rsid w:val="00580D95"/>
    <w:rsid w:val="00587C0E"/>
    <w:rsid w:val="00592E29"/>
    <w:rsid w:val="005965DB"/>
    <w:rsid w:val="005A3706"/>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1F5"/>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38AE"/>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4618A"/>
    <w:rsid w:val="00856EE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4428"/>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1742C"/>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02BC"/>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0526"/>
    <w:rsid w:val="00BD144B"/>
    <w:rsid w:val="00BD52FC"/>
    <w:rsid w:val="00BD59B6"/>
    <w:rsid w:val="00BE4D18"/>
    <w:rsid w:val="00BF0AC8"/>
    <w:rsid w:val="00BF3F09"/>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47B6F"/>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B4EEA"/>
    <w:rsid w:val="00CB6FA0"/>
    <w:rsid w:val="00CB7FF0"/>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4D16"/>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68E2"/>
    <w:rsid w:val="00DF79AD"/>
    <w:rsid w:val="00E0140E"/>
    <w:rsid w:val="00E02332"/>
    <w:rsid w:val="00E03821"/>
    <w:rsid w:val="00E10790"/>
    <w:rsid w:val="00E12B18"/>
    <w:rsid w:val="00E160BA"/>
    <w:rsid w:val="00E23C85"/>
    <w:rsid w:val="00E25115"/>
    <w:rsid w:val="00E40F89"/>
    <w:rsid w:val="00E4549A"/>
    <w:rsid w:val="00E464A7"/>
    <w:rsid w:val="00E522A9"/>
    <w:rsid w:val="00E542CE"/>
    <w:rsid w:val="00E717DD"/>
    <w:rsid w:val="00E71872"/>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3584D"/>
    <w:rsid w:val="00F4077F"/>
    <w:rsid w:val="00F4172E"/>
    <w:rsid w:val="00F42FC7"/>
    <w:rsid w:val="00F43C1B"/>
    <w:rsid w:val="00F44139"/>
    <w:rsid w:val="00F447D0"/>
    <w:rsid w:val="00F52716"/>
    <w:rsid w:val="00F5475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9"/>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rsid w:val="00563419"/>
    <w:rPr>
      <w:sz w:val="20"/>
      <w:szCs w:val="20"/>
    </w:rPr>
  </w:style>
  <w:style w:type="paragraph" w:styleId="Recuodecorpodetexto2">
    <w:name w:val="Body Text Indent 2"/>
    <w:basedOn w:val="Normal"/>
    <w:link w:val="Recuodecorpodetexto2Char"/>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embloco">
    <w:name w:val="Block Text"/>
    <w:basedOn w:val="Normal"/>
    <w:rsid w:val="00D54D16"/>
    <w:pPr>
      <w:spacing w:line="400" w:lineRule="exact"/>
      <w:ind w:left="170" w:right="170"/>
      <w:jc w:val="both"/>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9"/>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rsid w:val="00563419"/>
    <w:rPr>
      <w:sz w:val="20"/>
      <w:szCs w:val="20"/>
    </w:rPr>
  </w:style>
  <w:style w:type="paragraph" w:styleId="Recuodecorpodetexto2">
    <w:name w:val="Body Text Indent 2"/>
    <w:basedOn w:val="Normal"/>
    <w:link w:val="Recuodecorpodetexto2Char"/>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597911269">
      <w:bodyDiv w:val="1"/>
      <w:marLeft w:val="0"/>
      <w:marRight w:val="0"/>
      <w:marTop w:val="0"/>
      <w:marBottom w:val="0"/>
      <w:divBdr>
        <w:top w:val="none" w:sz="0" w:space="0" w:color="auto"/>
        <w:left w:val="none" w:sz="0" w:space="0" w:color="auto"/>
        <w:bottom w:val="none" w:sz="0" w:space="0" w:color="auto"/>
        <w:right w:val="none" w:sz="0" w:space="0" w:color="auto"/>
      </w:divBdr>
    </w:div>
    <w:div w:id="847793833">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194657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53715-25C8-4E8E-9F12-5BD43919C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Pages>
  <Words>4741</Words>
  <Characters>27319</Characters>
  <Application>Microsoft Office Word</Application>
  <DocSecurity>0</DocSecurity>
  <Lines>227</Lines>
  <Paragraphs>63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31997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78273250253</cp:lastModifiedBy>
  <cp:revision>24</cp:revision>
  <cp:lastPrinted>2016-05-13T14:03:00Z</cp:lastPrinted>
  <dcterms:created xsi:type="dcterms:W3CDTF">2015-09-01T15:16:00Z</dcterms:created>
  <dcterms:modified xsi:type="dcterms:W3CDTF">2016-05-13T14:55:00Z</dcterms:modified>
</cp:coreProperties>
</file>